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86320" w:rsidRPr="003F237C" w14:paraId="6EC45146" w14:textId="77777777" w:rsidTr="00556A2F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 w:horzAnchor="margin" w:tblpXSpec="center" w:tblpY="-226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6320" w:rsidRPr="003F237C" w14:paraId="3DF50B52" w14:textId="77777777" w:rsidTr="00CD53AA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 w:horzAnchor="margin" w:tblpXSpec="right" w:tblpY="96"/>
                    <w:tblOverlap w:val="never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C86320" w:rsidRPr="003F237C" w14:paraId="751A40EC" w14:textId="77777777" w:rsidTr="00CD53AA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</w:tcPr>
                      <w:p w14:paraId="6406D4B0" w14:textId="737729E1" w:rsidR="00C86320" w:rsidRPr="003F237C" w:rsidRDefault="00C86320" w:rsidP="00C86320">
                        <w:pPr>
                          <w:rPr>
                            <w:rFonts w:asciiTheme="majorHAnsi" w:hAnsiTheme="majorHAnsi" w:cstheme="majorHAnsi"/>
                            <w:lang w:val="ru-RU"/>
                          </w:rPr>
                        </w:pPr>
                      </w:p>
                    </w:tc>
                  </w:tr>
                </w:tbl>
                <w:p w14:paraId="276C4D54" w14:textId="2CE24373" w:rsidR="00C86320" w:rsidRPr="00C86320" w:rsidRDefault="00C86320" w:rsidP="00C86320">
                  <w:pPr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noProof/>
                    </w:rPr>
                    <w:drawing>
                      <wp:inline distT="0" distB="0" distL="0" distR="0" wp14:anchorId="1256DF3A" wp14:editId="29BE6633">
                        <wp:extent cx="1676400" cy="643211"/>
                        <wp:effectExtent l="0" t="0" r="0" b="508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331x127-eurasia-logo.-JPEG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332" cy="646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37C">
                    <w:rPr>
                      <w:rFonts w:asciiTheme="majorHAnsi" w:hAnsiTheme="majorHAnsi" w:cstheme="majorHAnsi"/>
                      <w:lang w:val="ru-RU"/>
                    </w:rPr>
                    <w:br/>
                  </w:r>
                  <w:r w:rsidRPr="00C86320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t>ФАРМАЦЕВТИЧЕСКИЙ ФОРУМ "ЕВРАЗИЯ"</w:t>
                  </w:r>
                  <w:r w:rsidR="008D0032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br/>
                  </w:r>
                  <w:r w:rsidR="008D0032" w:rsidRPr="00C86320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t>20-21 ноября 2018, Москва</w:t>
                  </w:r>
                  <w:r w:rsidR="008D0032" w:rsidRPr="00C86320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br/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fldChar w:fldCharType="begin"/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 xml:space="preserve"> 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instrText>HYPERLINK</w:instrText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 xml:space="preserve"> "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instrText>http</w:instrText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>://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instrText>www</w:instrText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>.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instrText>pharma</w:instrText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>-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instrText>eurasia</w:instrText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>.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instrText>com</w:instrText>
                  </w:r>
                  <w:r w:rsidR="008D0032" w:rsidRPr="003F237C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instrText xml:space="preserve">" </w:instrTex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fldChar w:fldCharType="separate"/>
                  </w:r>
                  <w:r w:rsidR="008D0032" w:rsidRPr="00C86320">
                    <w:rPr>
                      <w:rStyle w:val="Hyperlink"/>
                      <w:rFonts w:asciiTheme="majorHAnsi" w:hAnsiTheme="majorHAnsi" w:cstheme="majorHAnsi"/>
                    </w:rPr>
                    <w:t>www</w:t>
                  </w:r>
                  <w:r w:rsidR="008D0032" w:rsidRPr="00C86320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t>.</w:t>
                  </w:r>
                  <w:r w:rsidR="008D0032" w:rsidRPr="00C86320">
                    <w:rPr>
                      <w:rStyle w:val="Hyperlink"/>
                      <w:rFonts w:asciiTheme="majorHAnsi" w:hAnsiTheme="majorHAnsi" w:cstheme="majorHAnsi"/>
                    </w:rPr>
                    <w:t>pharma</w:t>
                  </w:r>
                  <w:r w:rsidR="008D0032" w:rsidRPr="00C86320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t>-</w:t>
                  </w:r>
                  <w:proofErr w:type="spellStart"/>
                  <w:r w:rsidR="008D0032" w:rsidRPr="00C86320">
                    <w:rPr>
                      <w:rStyle w:val="Hyperlink"/>
                      <w:rFonts w:asciiTheme="majorHAnsi" w:hAnsiTheme="majorHAnsi" w:cstheme="majorHAnsi"/>
                    </w:rPr>
                    <w:t>eurasia</w:t>
                  </w:r>
                  <w:proofErr w:type="spellEnd"/>
                  <w:r w:rsidR="008D0032" w:rsidRPr="00C86320">
                    <w:rPr>
                      <w:rStyle w:val="Hyperlink"/>
                      <w:rFonts w:asciiTheme="majorHAnsi" w:hAnsiTheme="majorHAnsi" w:cstheme="majorHAnsi"/>
                      <w:lang w:val="ru-RU"/>
                    </w:rPr>
                    <w:t>.</w:t>
                  </w:r>
                  <w:r w:rsidR="008D0032" w:rsidRPr="00C86320">
                    <w:rPr>
                      <w:rStyle w:val="Hyperlink"/>
                      <w:rFonts w:asciiTheme="majorHAnsi" w:hAnsiTheme="majorHAnsi" w:cstheme="majorHAnsi"/>
                    </w:rPr>
                    <w:t>com</w:t>
                  </w:r>
                  <w:r w:rsidR="008D0032">
                    <w:rPr>
                      <w:rStyle w:val="Hyperlink"/>
                      <w:rFonts w:asciiTheme="majorHAnsi" w:hAnsiTheme="majorHAnsi" w:cstheme="majorHAnsi"/>
                    </w:rPr>
                    <w:fldChar w:fldCharType="end"/>
                  </w:r>
                </w:p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C86320" w:rsidRPr="003F237C" w14:paraId="0E2BEAEB" w14:textId="77777777" w:rsidTr="00556A2F">
                    <w:trPr>
                      <w:hidden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C86320" w:rsidRPr="003F237C" w14:paraId="7D8639B2" w14:textId="77777777" w:rsidTr="00556A2F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leftFromText="180" w:rightFromText="180" w:vertAnchor="text" w:horzAnchor="margin" w:tblpY="1189"/>
                                <w:tblOverlap w:val="never"/>
                                <w:tblW w:w="5000" w:type="pct"/>
                                <w:tblBorders>
                                  <w:top w:val="single" w:sz="12" w:space="0" w:color="B3A29E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86320" w:rsidRPr="003F237C" w14:paraId="57908B58" w14:textId="77777777" w:rsidTr="00556A2F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B3A29E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70F788C" w14:textId="77777777" w:rsidR="00C86320" w:rsidRPr="00C86320" w:rsidRDefault="00C86320" w:rsidP="00C86320">
                                    <w:pPr>
                                      <w:rPr>
                                        <w:rFonts w:asciiTheme="majorHAnsi" w:hAnsiTheme="majorHAnsi" w:cstheme="majorHAnsi"/>
                                        <w:vanish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3E8BCE" w14:textId="0E1C2633" w:rsidR="00C86320" w:rsidRPr="00C86320" w:rsidRDefault="00C86320" w:rsidP="00C86320">
                              <w:pPr>
                                <w:rPr>
                                  <w:rFonts w:asciiTheme="majorHAnsi" w:hAnsiTheme="majorHAnsi" w:cstheme="majorHAnsi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14:paraId="21605608" w14:textId="77777777" w:rsidR="00C86320" w:rsidRPr="00C86320" w:rsidRDefault="00C86320" w:rsidP="00C86320">
                        <w:pPr>
                          <w:rPr>
                            <w:rFonts w:asciiTheme="majorHAnsi" w:hAnsiTheme="majorHAnsi" w:cstheme="majorHAnsi"/>
                            <w:lang w:val="ru-RU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p w14:paraId="40AB7ECA" w14:textId="77777777" w:rsidR="00C86320" w:rsidRPr="003F237C" w:rsidRDefault="00C86320" w:rsidP="00C86320">
                        <w:pPr>
                          <w:rPr>
                            <w:rFonts w:asciiTheme="majorHAnsi" w:hAnsiTheme="majorHAnsi" w:cstheme="majorHAnsi"/>
                            <w:lang w:val="ru-RU"/>
                          </w:rPr>
                        </w:pPr>
                      </w:p>
                    </w:tc>
                  </w:tr>
                </w:tbl>
                <w:p w14:paraId="45E0038D" w14:textId="77777777" w:rsidR="00C86320" w:rsidRPr="003F237C" w:rsidRDefault="00C86320" w:rsidP="00C86320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</w:p>
              </w:tc>
            </w:tr>
          </w:tbl>
          <w:p w14:paraId="7CC00D1F" w14:textId="77777777" w:rsidR="00C86320" w:rsidRPr="003F237C" w:rsidRDefault="00C86320" w:rsidP="00C86320">
            <w:pPr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C86320" w:rsidRPr="003F237C" w14:paraId="3E701EE1" w14:textId="77777777" w:rsidTr="00C86320">
        <w:trPr>
          <w:trHeight w:val="1985"/>
          <w:jc w:val="center"/>
          <w:hidden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p w14:paraId="7C6EE3BC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</w:rPr>
            </w:pPr>
          </w:p>
          <w:p w14:paraId="4523A67F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</w:rPr>
            </w:pPr>
          </w:p>
          <w:p w14:paraId="03079E23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</w:rPr>
            </w:pPr>
          </w:p>
          <w:p w14:paraId="564A48D4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86320" w:rsidRPr="003F237C" w14:paraId="3AA6E541" w14:textId="77777777" w:rsidTr="00556A2F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D8DBFC" w14:textId="77777777" w:rsidR="00C86320" w:rsidRPr="00C86320" w:rsidRDefault="00C86320" w:rsidP="00C86320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Регулирование фармацевтического рынка Евразийского Союза стремительно меняется. Мы приглашаем вас присоедиться к открытому диалогу по важнейшим вопросам реформирования фармрынка и к обсуждению дальнейших шагов по формированю единого над-национального законодательства. К диалогу приглашены представители всех регуляторных ведомств России и стран содружества, а также индустрия и международные эксперты.</w:t>
                  </w:r>
                  <w:r w:rsidRPr="00C86320">
                    <w:rPr>
                      <w:rFonts w:asciiTheme="majorHAnsi" w:hAnsiTheme="majorHAnsi" w:cstheme="majorHAnsi"/>
                    </w:rPr>
                    <w:t> </w:t>
                  </w:r>
                </w:p>
                <w:p w14:paraId="6C7C43C3" w14:textId="77777777" w:rsidR="00C86320" w:rsidRPr="00C86320" w:rsidRDefault="00C86320" w:rsidP="00C86320">
                  <w:pPr>
                    <w:rPr>
                      <w:rStyle w:val="Hyperlink"/>
                      <w:lang w:val="ru-RU"/>
                    </w:rPr>
                  </w:pPr>
                  <w:r w:rsidRPr="00C86320">
                    <w:rPr>
                      <w:rStyle w:val="Hyperlink"/>
                      <w:b/>
                      <w:lang w:val="ru-RU"/>
                    </w:rPr>
                    <w:t>Темы и форматы:</w:t>
                  </w:r>
                </w:p>
                <w:p w14:paraId="76407B5C" w14:textId="77777777" w:rsidR="00C86320" w:rsidRPr="00C86320" w:rsidRDefault="00C86320" w:rsidP="00C86320">
                  <w:pPr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Специальная сессия: </w:t>
                  </w:r>
                  <w:r w:rsidRPr="00C86320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t>Актуальные вопросы регистрации ЛС</w:t>
                  </w:r>
                </w:p>
                <w:p w14:paraId="22C96B70" w14:textId="77777777" w:rsidR="00C86320" w:rsidRPr="00C86320" w:rsidRDefault="00C86320" w:rsidP="00C86320">
                  <w:pPr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t>Разговор с индустрией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: расширенная сессия </w:t>
                  </w:r>
                  <w:r w:rsidRPr="00C86320">
                    <w:rPr>
                      <w:rFonts w:asciiTheme="majorHAnsi" w:hAnsiTheme="majorHAnsi" w:cstheme="majorHAnsi"/>
                    </w:rPr>
                    <w:t>c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 участием ключевых регуляторов</w:t>
                  </w:r>
                </w:p>
                <w:p w14:paraId="242B7AA3" w14:textId="77777777" w:rsidR="00C86320" w:rsidRPr="00C86320" w:rsidRDefault="00C86320" w:rsidP="00C86320">
                  <w:pPr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C86320">
                    <w:rPr>
                      <w:rFonts w:asciiTheme="majorHAnsi" w:hAnsiTheme="majorHAnsi" w:cstheme="majorHAnsi"/>
                      <w:b/>
                      <w:bCs/>
                    </w:rPr>
                    <w:t>Вопросы</w:t>
                  </w:r>
                  <w:proofErr w:type="spellEnd"/>
                  <w:r w:rsidRPr="00C86320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proofErr w:type="spellStart"/>
                  <w:r w:rsidRPr="00C86320">
                    <w:rPr>
                      <w:rFonts w:asciiTheme="majorHAnsi" w:hAnsiTheme="majorHAnsi" w:cstheme="majorHAnsi"/>
                      <w:b/>
                      <w:bCs/>
                    </w:rPr>
                    <w:t>реформы</w:t>
                  </w:r>
                  <w:proofErr w:type="spellEnd"/>
                  <w:r w:rsidRPr="00C86320">
                    <w:rPr>
                      <w:rFonts w:asciiTheme="majorHAnsi" w:hAnsiTheme="majorHAnsi" w:cstheme="majorHAnsi"/>
                      <w:b/>
                      <w:bCs/>
                    </w:rPr>
                    <w:t> </w:t>
                  </w:r>
                  <w:proofErr w:type="spellStart"/>
                  <w:r w:rsidRPr="00C86320">
                    <w:rPr>
                      <w:rFonts w:asciiTheme="majorHAnsi" w:hAnsiTheme="majorHAnsi" w:cstheme="majorHAnsi"/>
                      <w:b/>
                      <w:bCs/>
                    </w:rPr>
                    <w:t>ценоорбразования</w:t>
                  </w:r>
                  <w:proofErr w:type="spellEnd"/>
                </w:p>
                <w:p w14:paraId="330C759D" w14:textId="77777777" w:rsidR="00C86320" w:rsidRPr="00C86320" w:rsidRDefault="00C86320" w:rsidP="00C86320">
                  <w:pPr>
                    <w:numPr>
                      <w:ilvl w:val="0"/>
                      <w:numId w:val="2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bCs/>
                      <w:lang w:val="ru-RU"/>
                    </w:rPr>
                    <w:t xml:space="preserve">Выступления Евразийской Комиссии 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по вопросам формирования и функционирования общего рынка лекарственных средств. Подходы к дальнейшей гармонизации: регулирования</w:t>
                  </w:r>
                  <w:r w:rsidRPr="00C86320">
                    <w:rPr>
                      <w:rFonts w:asciiTheme="majorHAnsi" w:hAnsiTheme="majorHAnsi" w:cstheme="majorHAnsi"/>
                    </w:rPr>
                    <w:t> API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, паретнтого права</w:t>
                  </w:r>
                  <w:r w:rsidRPr="00C86320">
                    <w:rPr>
                      <w:rFonts w:asciiTheme="majorHAnsi" w:hAnsiTheme="majorHAnsi" w:cstheme="majorHAnsi"/>
                    </w:rPr>
                    <w:t> 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и защиты интеллектуальной собственности, регулирования параллельного</w:t>
                  </w:r>
                  <w:r w:rsidRPr="00C86320">
                    <w:rPr>
                      <w:rFonts w:asciiTheme="majorHAnsi" w:hAnsiTheme="majorHAnsi" w:cstheme="majorHAnsi"/>
                    </w:rPr>
                    <w:t> 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импорта и контроля безопасности</w:t>
                  </w:r>
                  <w:r w:rsidRPr="00C86320">
                    <w:rPr>
                      <w:rFonts w:asciiTheme="majorHAnsi" w:hAnsiTheme="majorHAnsi" w:cstheme="majorHAnsi"/>
                    </w:rPr>
                    <w:t> 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лекарственных средств</w:t>
                  </w:r>
                </w:p>
                <w:p w14:paraId="0008DCEF" w14:textId="77777777" w:rsidR="00C86320" w:rsidRPr="00C86320" w:rsidRDefault="002C5269" w:rsidP="00C86320">
                  <w:pPr>
                    <w:rPr>
                      <w:rFonts w:asciiTheme="majorHAnsi" w:hAnsiTheme="majorHAnsi" w:cstheme="majorHAnsi"/>
                      <w:b/>
                      <w:lang w:val="ru-RU"/>
                    </w:rPr>
                  </w:pPr>
                  <w:hyperlink r:id="rId6" w:tgtFrame="_blank" w:history="1">
                    <w:r w:rsidR="00C86320" w:rsidRPr="00C86320">
                      <w:rPr>
                        <w:rStyle w:val="Hyperlink"/>
                        <w:rFonts w:asciiTheme="majorHAnsi" w:hAnsiTheme="majorHAnsi" w:cstheme="majorHAnsi"/>
                        <w:b/>
                        <w:lang w:val="ru-RU"/>
                      </w:rPr>
                      <w:t>Мастер-класс</w:t>
                    </w:r>
                  </w:hyperlink>
                  <w:r w:rsidR="00C86320"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: «Взаимное признание как основной путь регистрации: европейский регуляторный опыт»</w:t>
                  </w:r>
                </w:p>
                <w:p w14:paraId="18C4054F" w14:textId="77777777" w:rsidR="00C86320" w:rsidRPr="00C86320" w:rsidRDefault="00C86320" w:rsidP="00C86320">
                  <w:pPr>
                    <w:rPr>
                      <w:rFonts w:asciiTheme="majorHAnsi" w:hAnsiTheme="majorHAnsi" w:cstheme="majorHAnsi"/>
                      <w:vanish/>
                      <w:lang w:val="ru-RU"/>
                    </w:rPr>
                  </w:pPr>
                </w:p>
                <w:p w14:paraId="330C588E" w14:textId="77777777" w:rsidR="00C86320" w:rsidRPr="00C86320" w:rsidRDefault="00C86320" w:rsidP="00C86320">
                  <w:pPr>
                    <w:rPr>
                      <w:rFonts w:asciiTheme="majorHAnsi" w:hAnsiTheme="majorHAnsi" w:cstheme="majorHAnsi"/>
                      <w:vanish/>
                      <w:lang w:val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86320" w:rsidRPr="003F237C" w14:paraId="577C2E9D" w14:textId="77777777" w:rsidTr="00556A2F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C86320" w:rsidRPr="003F237C" w14:paraId="4B4E3488" w14:textId="77777777" w:rsidTr="00556A2F">
                          <w:tc>
                            <w:tcPr>
                              <w:tcW w:w="4500" w:type="dxa"/>
                              <w:hideMark/>
                            </w:tcPr>
                            <w:p w14:paraId="7BAE038B" w14:textId="77777777" w:rsidR="00C86320" w:rsidRPr="00C86320" w:rsidRDefault="00C86320" w:rsidP="00C86320">
                              <w:pPr>
                                <w:rPr>
                                  <w:rFonts w:asciiTheme="majorHAnsi" w:hAnsiTheme="majorHAnsi" w:cstheme="majorHAnsi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p w14:paraId="5DCAE208" w14:textId="77777777" w:rsidR="00C86320" w:rsidRPr="00C86320" w:rsidRDefault="00C86320" w:rsidP="00C86320">
                              <w:pPr>
                                <w:rPr>
                                  <w:rFonts w:asciiTheme="majorHAnsi" w:hAnsiTheme="majorHAnsi" w:cstheme="majorHAnsi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14:paraId="6FB39586" w14:textId="77777777" w:rsidR="00C86320" w:rsidRPr="00C86320" w:rsidRDefault="00C86320" w:rsidP="002C5269">
                        <w:pPr>
                          <w:rPr>
                            <w:rFonts w:asciiTheme="majorHAnsi" w:hAnsiTheme="majorHAnsi" w:cstheme="majorHAnsi"/>
                            <w:lang w:val="ru-RU"/>
                          </w:rPr>
                        </w:pPr>
                      </w:p>
                    </w:tc>
                  </w:tr>
                </w:tbl>
                <w:p w14:paraId="52151D78" w14:textId="77777777" w:rsidR="00C86320" w:rsidRPr="00C86320" w:rsidRDefault="00C86320" w:rsidP="00C86320">
                  <w:pPr>
                    <w:rPr>
                      <w:rStyle w:val="Hyperlink"/>
                      <w:lang w:val="ru-RU"/>
                    </w:rPr>
                  </w:pPr>
                  <w:r w:rsidRPr="00C86320">
                    <w:rPr>
                      <w:rStyle w:val="Hyperlink"/>
                      <w:lang w:val="ru-RU"/>
                    </w:rPr>
                    <w:t xml:space="preserve">Среди докладчиков: </w:t>
                  </w:r>
                </w:p>
                <w:p w14:paraId="0F1855AB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Андрей Картун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, Заместитель Министра, Министерство Антимонопольного Регулирования и Торговли Республики Беларусь </w:t>
                  </w:r>
                </w:p>
                <w:p w14:paraId="339B4921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Елена Гаврилова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, Заместитель директора Федерального Института Промышленной Собственности, Роспатент</w:t>
                  </w:r>
                </w:p>
                <w:p w14:paraId="67513FD1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Дмитрий Рождественский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,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аккредитации, Евразийская экономическая комиссия</w:t>
                  </w:r>
                </w:p>
                <w:p w14:paraId="330A240C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Людмила Бюрабекова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>, председатель Комитета фармации, Министерство здравоохранения Республики Казахстан</w:t>
                  </w:r>
                </w:p>
                <w:p w14:paraId="2715A226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Адилет Назарбаев,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 руководителя филиала, ООО «Джонсон &amp; Джонсон» в Республике Казахстан</w:t>
                  </w:r>
                </w:p>
                <w:p w14:paraId="03FA51B7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Роджер Элиа,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 генеральный директор в странах СНГ, Merck Biopharma</w:t>
                  </w:r>
                </w:p>
                <w:p w14:paraId="351D9F04" w14:textId="77777777" w:rsidR="00C86320" w:rsidRPr="00C86320" w:rsidRDefault="00C86320" w:rsidP="00C86320">
                  <w:pPr>
                    <w:numPr>
                      <w:ilvl w:val="0"/>
                      <w:numId w:val="7"/>
                    </w:numPr>
                    <w:rPr>
                      <w:rFonts w:asciiTheme="majorHAnsi" w:hAnsiTheme="majorHAnsi" w:cstheme="majorHAnsi"/>
                      <w:lang w:val="ru-RU"/>
                    </w:rPr>
                  </w:pPr>
                  <w:r w:rsidRPr="00C86320">
                    <w:rPr>
                      <w:rFonts w:asciiTheme="majorHAnsi" w:hAnsiTheme="majorHAnsi" w:cstheme="majorHAnsi"/>
                      <w:b/>
                      <w:lang w:val="ru-RU"/>
                    </w:rPr>
                    <w:t>Софья Котелевцева,</w:t>
                  </w:r>
                  <w:r w:rsidRPr="00C86320">
                    <w:rPr>
                      <w:rFonts w:asciiTheme="majorHAnsi" w:hAnsiTheme="majorHAnsi" w:cstheme="majorHAnsi"/>
                      <w:lang w:val="ru-RU"/>
                    </w:rPr>
                    <w:t xml:space="preserve"> руководитель регуляторного департамента Евразийского Региона, Sanofi</w:t>
                  </w:r>
                </w:p>
                <w:p w14:paraId="1F2DC9E4" w14:textId="4A1B19F5" w:rsidR="00C86320" w:rsidRPr="00C86320" w:rsidRDefault="00C86320" w:rsidP="00C86320">
                  <w:pPr>
                    <w:rPr>
                      <w:rFonts w:asciiTheme="majorHAnsi" w:hAnsiTheme="majorHAnsi" w:cstheme="majorHAnsi"/>
                      <w:lang w:val="ru-RU"/>
                    </w:rPr>
                  </w:pPr>
                </w:p>
              </w:tc>
            </w:tr>
          </w:tbl>
          <w:p w14:paraId="48C921D2" w14:textId="77777777" w:rsidR="002C5269" w:rsidRPr="00C86320" w:rsidRDefault="002C5269" w:rsidP="002C5269">
            <w:pPr>
              <w:rPr>
                <w:rFonts w:asciiTheme="majorHAnsi" w:hAnsiTheme="majorHAnsi" w:cstheme="majorHAnsi"/>
                <w:u w:val="single"/>
                <w:lang w:val="ru-RU"/>
              </w:rPr>
            </w:pPr>
            <w:r w:rsidRPr="00C86320">
              <w:rPr>
                <w:rFonts w:asciiTheme="majorHAnsi" w:hAnsiTheme="majorHAnsi" w:cstheme="majorHAnsi"/>
                <w:lang w:val="ru-RU"/>
              </w:rPr>
              <w:t xml:space="preserve">Как наш читатель, вы можете зарегистрироваться </w:t>
            </w:r>
            <w:r w:rsidRPr="00C86320">
              <w:rPr>
                <w:rFonts w:asciiTheme="majorHAnsi" w:hAnsiTheme="majorHAnsi" w:cstheme="majorHAnsi"/>
                <w:b/>
                <w:lang w:val="ru-RU"/>
              </w:rPr>
              <w:t xml:space="preserve">со скидкой 10% </w:t>
            </w:r>
            <w:r w:rsidRPr="00C86320">
              <w:rPr>
                <w:rFonts w:asciiTheme="majorHAnsi" w:hAnsiTheme="majorHAnsi" w:cstheme="majorHAnsi"/>
                <w:lang w:val="ru-RU"/>
              </w:rPr>
              <w:t xml:space="preserve">от стандартной стоимости делегатского участия. Для получения скидки укажите код  </w:t>
            </w:r>
            <w:r w:rsidRPr="00E119A2">
              <w:rPr>
                <w:rFonts w:asciiTheme="majorHAnsi" w:hAnsiTheme="majorHAnsi" w:cstheme="majorHAnsi"/>
                <w:b/>
                <w:lang w:val="ru-RU"/>
              </w:rPr>
              <w:t xml:space="preserve">MDS10 </w:t>
            </w:r>
            <w:r w:rsidRPr="00C86320">
              <w:rPr>
                <w:rFonts w:asciiTheme="majorHAnsi" w:hAnsiTheme="majorHAnsi" w:cstheme="majorHAnsi"/>
                <w:lang w:val="ru-RU"/>
              </w:rPr>
              <w:t xml:space="preserve">при регистрации на сайте </w:t>
            </w:r>
            <w:hyperlink r:id="rId7" w:history="1">
              <w:r w:rsidRPr="00C86320">
                <w:rPr>
                  <w:rStyle w:val="Hyperlink"/>
                  <w:rFonts w:asciiTheme="majorHAnsi" w:hAnsiTheme="majorHAnsi" w:cstheme="majorHAnsi"/>
                  <w:lang w:val="ru-RU"/>
                </w:rPr>
                <w:t>https://pharma-eurasia.com/ru/registration-ru/</w:t>
              </w:r>
            </w:hyperlink>
          </w:p>
          <w:p w14:paraId="67236049" w14:textId="77777777" w:rsidR="002C5269" w:rsidRPr="00C86320" w:rsidRDefault="002C5269" w:rsidP="002C5269">
            <w:pPr>
              <w:rPr>
                <w:rFonts w:asciiTheme="majorHAnsi" w:hAnsiTheme="majorHAnsi" w:cstheme="majorHAnsi"/>
                <w:lang w:val="ru-RU"/>
              </w:rPr>
            </w:pPr>
            <w:r w:rsidRPr="00C86320">
              <w:rPr>
                <w:rStyle w:val="Hyperlink"/>
                <w:lang w:val="ru-RU"/>
              </w:rPr>
              <w:lastRenderedPageBreak/>
              <w:t>Принять участие: </w:t>
            </w:r>
            <w:r w:rsidRPr="00C86320">
              <w:rPr>
                <w:rStyle w:val="Hyperlink"/>
                <w:b/>
                <w:lang w:val="ru-RU"/>
              </w:rPr>
              <w:br/>
            </w:r>
            <w:r w:rsidRPr="00C86320">
              <w:rPr>
                <w:rFonts w:asciiTheme="majorHAnsi" w:hAnsiTheme="majorHAnsi" w:cstheme="majorHAnsi"/>
                <w:lang w:val="ru-RU"/>
              </w:rPr>
              <w:br/>
              <w:t xml:space="preserve">Если вы заинтересованны </w:t>
            </w:r>
            <w:hyperlink r:id="rId8" w:tgtFrame="_blank" w:history="1">
              <w:r w:rsidRPr="00C86320">
                <w:rPr>
                  <w:rStyle w:val="Hyperlink"/>
                  <w:rFonts w:asciiTheme="majorHAnsi" w:hAnsiTheme="majorHAnsi" w:cstheme="majorHAnsi"/>
                  <w:lang w:val="ru-RU"/>
                </w:rPr>
                <w:t>в выступлении</w:t>
              </w:r>
            </w:hyperlink>
            <w:r w:rsidRPr="00C86320">
              <w:rPr>
                <w:rFonts w:asciiTheme="majorHAnsi" w:hAnsiTheme="majorHAnsi" w:cstheme="majorHAnsi"/>
                <w:lang w:val="ru-RU"/>
              </w:rPr>
              <w:t xml:space="preserve">             Если вы заинтересованны </w:t>
            </w:r>
            <w:hyperlink r:id="rId9" w:tgtFrame="_blank" w:history="1">
              <w:r w:rsidRPr="00C86320">
                <w:rPr>
                  <w:rStyle w:val="Hyperlink"/>
                  <w:rFonts w:asciiTheme="majorHAnsi" w:hAnsiTheme="majorHAnsi" w:cstheme="majorHAnsi"/>
                  <w:lang w:val="ru-RU"/>
                </w:rPr>
                <w:t>в участии</w:t>
              </w:r>
            </w:hyperlink>
            <w:r w:rsidRPr="00C86320">
              <w:rPr>
                <w:rFonts w:asciiTheme="majorHAnsi" w:hAnsiTheme="majorHAnsi" w:cstheme="majorHAnsi"/>
                <w:lang w:val="ru-RU"/>
              </w:rPr>
              <w:t xml:space="preserve">            </w:t>
            </w:r>
          </w:p>
          <w:p w14:paraId="5331B90B" w14:textId="77777777" w:rsidR="002C5269" w:rsidRPr="00C86320" w:rsidRDefault="002C5269" w:rsidP="002C5269">
            <w:pPr>
              <w:rPr>
                <w:rFonts w:asciiTheme="majorHAnsi" w:hAnsiTheme="majorHAnsi" w:cstheme="majorHAnsi"/>
                <w:u w:val="single"/>
                <w:lang w:val="ru-RU"/>
              </w:rPr>
            </w:pPr>
            <w:r w:rsidRPr="00C86320">
              <w:rPr>
                <w:rFonts w:asciiTheme="majorHAnsi" w:hAnsiTheme="majorHAnsi" w:cstheme="majorHAnsi"/>
                <w:lang w:val="ru-RU"/>
              </w:rPr>
              <w:t>Узнать о с</w:t>
            </w:r>
            <w:hyperlink r:id="rId10" w:tgtFrame="_blank" w:history="1">
              <w:r w:rsidRPr="00C86320">
                <w:rPr>
                  <w:rStyle w:val="Hyperlink"/>
                  <w:rFonts w:asciiTheme="majorHAnsi" w:hAnsiTheme="majorHAnsi" w:cstheme="majorHAnsi"/>
                  <w:lang w:val="ru-RU"/>
                </w:rPr>
                <w:t>понсорстве и выставке</w:t>
              </w:r>
              <w:r w:rsidRPr="00C86320">
                <w:rPr>
                  <w:rStyle w:val="Hyperlink"/>
                  <w:rFonts w:asciiTheme="majorHAnsi" w:hAnsiTheme="majorHAnsi" w:cstheme="majorHAnsi"/>
                </w:rPr>
                <w:t> </w:t>
              </w:r>
            </w:hyperlink>
            <w:r w:rsidRPr="00C86320">
              <w:rPr>
                <w:rFonts w:asciiTheme="majorHAnsi" w:hAnsiTheme="majorHAnsi" w:cstheme="majorHAnsi"/>
                <w:lang w:val="ru-RU"/>
              </w:rPr>
              <w:t xml:space="preserve">                             Узнать больше</w:t>
            </w:r>
            <w:r w:rsidRPr="00C86320">
              <w:rPr>
                <w:rFonts w:asciiTheme="majorHAnsi" w:hAnsiTheme="majorHAnsi" w:cstheme="majorHAnsi"/>
              </w:rPr>
              <w:t>  </w:t>
            </w:r>
            <w:hyperlink r:id="rId11" w:tgtFrame="_blank" w:history="1">
              <w:r w:rsidRPr="00C86320">
                <w:rPr>
                  <w:rStyle w:val="Hyperlink"/>
                  <w:rFonts w:asciiTheme="majorHAnsi" w:hAnsiTheme="majorHAnsi" w:cstheme="majorHAnsi"/>
                  <w:lang w:val="ru-RU"/>
                </w:rPr>
                <w:t>можно здесь</w:t>
              </w:r>
            </w:hyperlink>
          </w:p>
          <w:p w14:paraId="2FB5B5A6" w14:textId="23F9870A" w:rsidR="00C86320" w:rsidRPr="00C86320" w:rsidRDefault="00C86320" w:rsidP="00C86320">
            <w:pPr>
              <w:rPr>
                <w:rFonts w:asciiTheme="majorHAnsi" w:hAnsiTheme="majorHAnsi" w:cstheme="majorHAnsi"/>
                <w:lang w:val="ru-RU"/>
              </w:rPr>
            </w:pPr>
            <w:bookmarkStart w:id="0" w:name="_GoBack"/>
            <w:bookmarkEnd w:id="0"/>
          </w:p>
          <w:p w14:paraId="36BE3DE2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  <w:lang w:val="ru-RU"/>
              </w:rPr>
            </w:pPr>
          </w:p>
          <w:p w14:paraId="340EC166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  <w:lang w:val="ru-RU"/>
              </w:rPr>
            </w:pPr>
          </w:p>
          <w:p w14:paraId="351E22F9" w14:textId="77777777" w:rsidR="00C86320" w:rsidRPr="00C86320" w:rsidRDefault="00C86320" w:rsidP="00C86320">
            <w:pPr>
              <w:rPr>
                <w:rFonts w:asciiTheme="majorHAnsi" w:hAnsiTheme="majorHAnsi" w:cstheme="majorHAnsi"/>
                <w:vanish/>
                <w:lang w:val="ru-RU"/>
              </w:rPr>
            </w:pPr>
          </w:p>
          <w:p w14:paraId="603077C8" w14:textId="77777777" w:rsidR="00C86320" w:rsidRPr="00C86320" w:rsidRDefault="00C86320" w:rsidP="00C86320">
            <w:pPr>
              <w:rPr>
                <w:rFonts w:asciiTheme="majorHAnsi" w:hAnsiTheme="majorHAnsi" w:cstheme="majorHAnsi"/>
                <w:lang w:val="ru-RU"/>
              </w:rPr>
            </w:pPr>
          </w:p>
        </w:tc>
      </w:tr>
    </w:tbl>
    <w:p w14:paraId="097C5D09" w14:textId="77777777" w:rsidR="00946CEC" w:rsidRPr="00C86320" w:rsidRDefault="00946CEC" w:rsidP="00C86320">
      <w:pPr>
        <w:rPr>
          <w:rFonts w:asciiTheme="majorHAnsi" w:hAnsiTheme="majorHAnsi" w:cstheme="majorHAnsi"/>
          <w:lang w:val="ru-RU"/>
        </w:rPr>
      </w:pPr>
    </w:p>
    <w:sectPr w:rsidR="00946CEC" w:rsidRPr="00C86320" w:rsidSect="00534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6AD"/>
    <w:multiLevelType w:val="multilevel"/>
    <w:tmpl w:val="3D9E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B27F6"/>
    <w:multiLevelType w:val="hybridMultilevel"/>
    <w:tmpl w:val="0D0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BB4A">
      <w:numFmt w:val="bullet"/>
      <w:lvlText w:val="•"/>
      <w:lvlJc w:val="left"/>
      <w:pPr>
        <w:ind w:left="1800" w:hanging="720"/>
      </w:pPr>
      <w:rPr>
        <w:rFonts w:ascii="Calibri Light" w:eastAsia="Times New Roman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5E4E"/>
    <w:multiLevelType w:val="hybridMultilevel"/>
    <w:tmpl w:val="41305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53A55"/>
    <w:multiLevelType w:val="hybridMultilevel"/>
    <w:tmpl w:val="06C4DA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F5A0B"/>
    <w:multiLevelType w:val="multilevel"/>
    <w:tmpl w:val="5AF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35C8"/>
    <w:multiLevelType w:val="multilevel"/>
    <w:tmpl w:val="F21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D12FB"/>
    <w:multiLevelType w:val="multilevel"/>
    <w:tmpl w:val="C15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7"/>
    <w:rsid w:val="000F5115"/>
    <w:rsid w:val="002C5269"/>
    <w:rsid w:val="003F237C"/>
    <w:rsid w:val="00534EB7"/>
    <w:rsid w:val="008C7838"/>
    <w:rsid w:val="008D0032"/>
    <w:rsid w:val="00946CEC"/>
    <w:rsid w:val="00981AA5"/>
    <w:rsid w:val="00BE7BAD"/>
    <w:rsid w:val="00C86320"/>
    <w:rsid w:val="00CD53AA"/>
    <w:rsid w:val="00D20454"/>
    <w:rsid w:val="00E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316A"/>
  <w15:chartTrackingRefBased/>
  <w15:docId w15:val="{F659DD0A-17D9-4359-9570-EB90D5F5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E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4E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7B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-eurasia.com/ru/speakers-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arma-eurasia.com/ru/registration-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a-eurasia.com/agenda/" TargetMode="External"/><Relationship Id="rId11" Type="http://schemas.openxmlformats.org/officeDocument/2006/relationships/hyperlink" Target="https://pharma-eurasia.com/ru/%D0%B3%D0%BB%D0%B0%D0%B2%D0%BD%D0%B0%D1%8F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pharma-eurasia.com/ru/partners-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-eurasia.com/ru/contact-us-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Lynx2Market</dc:creator>
  <cp:keywords/>
  <dc:description/>
  <cp:lastModifiedBy>Kristina Dutchak</cp:lastModifiedBy>
  <cp:revision>3</cp:revision>
  <dcterms:created xsi:type="dcterms:W3CDTF">2018-10-17T19:23:00Z</dcterms:created>
  <dcterms:modified xsi:type="dcterms:W3CDTF">2018-10-17T19:24:00Z</dcterms:modified>
</cp:coreProperties>
</file>