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4A5F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2C406B46" w:rsidR="00D8008A" w:rsidRPr="00EC66BB" w:rsidRDefault="0039710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397104">
        <w:rPr>
          <w:rFonts w:ascii="Times New Roman" w:eastAsia="Times New Roman" w:hAnsi="Times New Roman" w:cs="Times New Roman"/>
          <w:b/>
        </w:rPr>
        <w:t xml:space="preserve">3 марта 2021 года </w:t>
      </w:r>
      <w:r w:rsidR="004A5FAE"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  <w:b/>
          <w:i/>
        </w:rPr>
        <w:t>мероприятия:</w:t>
      </w:r>
      <w:r w:rsidR="004A5FAE"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 w:rsidR="004A5FAE">
        <w:rPr>
          <w:rFonts w:ascii="Times New Roman" w:eastAsia="Times New Roman" w:hAnsi="Times New Roman" w:cs="Times New Roman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</w:rPr>
        <w:t>).</w:t>
      </w:r>
      <w:r w:rsidR="004A5FAE">
        <w:rPr>
          <w:rFonts w:ascii="Times New Roman" w:eastAsia="Times New Roman" w:hAnsi="Times New Roman" w:cs="Times New Roman"/>
        </w:rPr>
        <w:br/>
      </w:r>
      <w:r w:rsidR="004A5FAE">
        <w:rPr>
          <w:rFonts w:ascii="Times New Roman" w:eastAsia="Times New Roman" w:hAnsi="Times New Roman" w:cs="Times New Roman"/>
          <w:b/>
          <w:i/>
        </w:rPr>
        <w:t>Место проведения:</w:t>
      </w:r>
      <w:r w:rsidR="004A5FAE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</w:t>
      </w:r>
      <w:r>
        <w:rPr>
          <w:rFonts w:ascii="Times New Roman" w:eastAsia="Times New Roman" w:hAnsi="Times New Roman" w:cs="Times New Roman"/>
          <w:highlight w:val="white"/>
        </w:rPr>
        <w:t xml:space="preserve"> диагностике, профилактике и современным концепциям лечения заболеваний нервной системы (хронической ишемии мозга, э</w:t>
      </w:r>
      <w:r>
        <w:rPr>
          <w:rFonts w:ascii="Times New Roman" w:eastAsia="Times New Roman" w:hAnsi="Times New Roman" w:cs="Times New Roman"/>
          <w:highlight w:val="white"/>
        </w:rPr>
        <w:t>пилепсии и болевых синдромов) и адресован</w:t>
      </w:r>
      <w:r>
        <w:rPr>
          <w:rFonts w:ascii="Times New Roman" w:eastAsia="Times New Roman" w:hAnsi="Times New Roman" w:cs="Times New Roman"/>
          <w:highlight w:val="white"/>
        </w:rPr>
        <w:t xml:space="preserve">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</w:t>
      </w:r>
      <w:r>
        <w:rPr>
          <w:rFonts w:ascii="Times New Roman" w:eastAsia="Times New Roman" w:hAnsi="Times New Roman" w:cs="Times New Roman"/>
          <w:highlight w:val="white"/>
        </w:rPr>
        <w:t>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</w:t>
      </w:r>
      <w:r>
        <w:rPr>
          <w:rFonts w:ascii="Times New Roman" w:eastAsia="Times New Roman" w:hAnsi="Times New Roman" w:cs="Times New Roman"/>
          <w:highlight w:val="white"/>
        </w:rPr>
        <w:t xml:space="preserve">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</w:t>
      </w:r>
      <w:r>
        <w:rPr>
          <w:rFonts w:ascii="Times New Roman" w:eastAsia="Times New Roman" w:hAnsi="Times New Roman" w:cs="Times New Roman"/>
          <w:highlight w:val="white"/>
        </w:rPr>
        <w:t>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 w:rsidR="00EC66BB"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64B400D1" w:rsidR="00D8008A" w:rsidRDefault="004A5FAE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hyperlink r:id="rId7">
        <w:r w:rsidR="00397104"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</w:t>
        </w:r>
        <w:r w:rsidR="00397104">
          <w:rPr>
            <w:rFonts w:ascii="Times New Roman" w:eastAsia="Times New Roman" w:hAnsi="Times New Roman" w:cs="Times New Roman"/>
            <w:color w:val="1155CC"/>
            <w:u w:val="single"/>
          </w:rPr>
          <w:t>-</w:t>
        </w:r>
        <w:r w:rsidR="00397104">
          <w:rPr>
            <w:rFonts w:ascii="Times New Roman" w:eastAsia="Times New Roman" w:hAnsi="Times New Roman" w:cs="Times New Roman"/>
            <w:color w:val="1155CC"/>
            <w:u w:val="single"/>
          </w:rPr>
          <w:t>0</w:t>
        </w:r>
        <w:r w:rsidR="00397104">
          <w:rPr>
            <w:rFonts w:ascii="Times New Roman" w:eastAsia="Times New Roman" w:hAnsi="Times New Roman" w:cs="Times New Roman"/>
            <w:color w:val="1155CC"/>
            <w:u w:val="single"/>
          </w:rPr>
          <w:t>3</w:t>
        </w:r>
        <w:r w:rsidR="00397104">
          <w:rPr>
            <w:rFonts w:ascii="Times New Roman" w:eastAsia="Times New Roman" w:hAnsi="Times New Roman" w:cs="Times New Roman"/>
            <w:color w:val="1155CC"/>
            <w:u w:val="single"/>
          </w:rPr>
          <w:t xml:space="preserve">-03.html 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</w:t>
      </w:r>
      <w:r>
        <w:rPr>
          <w:rFonts w:ascii="Times New Roman" w:eastAsia="Times New Roman" w:hAnsi="Times New Roman" w:cs="Times New Roman"/>
        </w:rPr>
        <w:t>дер ООО «ИНТЕГРИТИ»:</w:t>
      </w:r>
    </w:p>
    <w:p w14:paraId="00000030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2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3D7E478D" w:rsidR="00D8008A" w:rsidRDefault="0039710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 марта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67BA38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</w:t>
      </w:r>
      <w:r>
        <w:rPr>
          <w:rFonts w:ascii="Times New Roman" w:eastAsia="Times New Roman" w:hAnsi="Times New Roman" w:cs="Times New Roman"/>
          <w:highlight w:val="white"/>
        </w:rPr>
        <w:t>ервной системы (хронической ишемии мозга, эпилепсии и болевых синдромов) и адресован</w:t>
      </w:r>
      <w:bookmarkStart w:id="0" w:name="_GoBack"/>
      <w:bookmarkEnd w:id="0"/>
      <w:r>
        <w:rPr>
          <w:rFonts w:ascii="Times New Roman" w:eastAsia="Times New Roman" w:hAnsi="Times New Roman" w:cs="Times New Roman"/>
          <w:highlight w:val="white"/>
        </w:rPr>
        <w:t xml:space="preserve">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</w:t>
      </w:r>
      <w:r>
        <w:rPr>
          <w:rFonts w:ascii="Times New Roman" w:eastAsia="Times New Roman" w:hAnsi="Times New Roman" w:cs="Times New Roman"/>
          <w:highlight w:val="white"/>
        </w:rPr>
        <w:t>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397104"/>
    <w:rsid w:val="004A5FAE"/>
    <w:rsid w:val="00D8008A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3-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3</cp:revision>
  <dcterms:created xsi:type="dcterms:W3CDTF">2021-02-08T09:56:00Z</dcterms:created>
  <dcterms:modified xsi:type="dcterms:W3CDTF">2021-02-08T09:56:00Z</dcterms:modified>
</cp:coreProperties>
</file>