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19A3" w14:textId="75BEDC47" w:rsidR="00633A95" w:rsidRDefault="00633A95" w:rsidP="00872969">
      <w:pPr>
        <w:pStyle w:val="af7"/>
        <w:spacing w:before="240" w:beforeAutospacing="0" w:after="240" w:afterAutospacing="0" w:line="375" w:lineRule="atLeast"/>
        <w:rPr>
          <w:rStyle w:val="af2"/>
          <w:rFonts w:ascii="PTSans" w:eastAsiaTheme="majorEastAsia" w:hAnsi="PTSans"/>
          <w:color w:val="1C1C1C"/>
        </w:rPr>
      </w:pPr>
      <w:r>
        <w:rPr>
          <w:rStyle w:val="af2"/>
          <w:rFonts w:ascii="PTSans" w:eastAsiaTheme="majorEastAsia" w:hAnsi="PTSans"/>
          <w:color w:val="1C1C1C"/>
        </w:rPr>
        <w:t>Вебинар «Сосудистый доступ в онкологии – современные проблемы и перспективы развития»</w:t>
      </w:r>
    </w:p>
    <w:p w14:paraId="35E37D55" w14:textId="1D95D33A" w:rsidR="00872969" w:rsidRPr="00633A95" w:rsidRDefault="00872969" w:rsidP="00872969">
      <w:pPr>
        <w:pStyle w:val="af7"/>
        <w:spacing w:before="240" w:beforeAutospacing="0" w:after="240" w:afterAutospacing="0" w:line="375" w:lineRule="atLeast"/>
        <w:rPr>
          <w:b/>
          <w:bCs/>
          <w:i/>
          <w:iCs/>
          <w:color w:val="1C1C1C"/>
        </w:rPr>
      </w:pPr>
      <w:r w:rsidRPr="00633A95">
        <w:rPr>
          <w:rStyle w:val="af2"/>
          <w:rFonts w:eastAsiaTheme="majorEastAsia"/>
          <w:b w:val="0"/>
          <w:bCs w:val="0"/>
          <w:i/>
          <w:iCs/>
          <w:color w:val="1C1C1C"/>
        </w:rPr>
        <w:t>Онлайн-трансляция</w:t>
      </w:r>
    </w:p>
    <w:p w14:paraId="734BF4B3" w14:textId="77777777" w:rsidR="00872969" w:rsidRPr="00633A95" w:rsidRDefault="00872969" w:rsidP="00872969">
      <w:pPr>
        <w:pStyle w:val="af7"/>
        <w:spacing w:before="240" w:beforeAutospacing="0" w:after="240" w:afterAutospacing="0" w:line="375" w:lineRule="atLeast"/>
        <w:rPr>
          <w:color w:val="1C1C1C"/>
        </w:rPr>
      </w:pPr>
      <w:r w:rsidRPr="00633A95">
        <w:rPr>
          <w:rStyle w:val="af2"/>
          <w:rFonts w:eastAsiaTheme="majorEastAsia"/>
          <w:color w:val="1C1C1C"/>
        </w:rPr>
        <w:t>29 сентября 2021 г.</w:t>
      </w:r>
      <w:r w:rsidRPr="00633A95">
        <w:rPr>
          <w:color w:val="1C1C1C"/>
        </w:rPr>
        <w:br/>
      </w:r>
      <w:r w:rsidRPr="00633A95">
        <w:rPr>
          <w:rStyle w:val="af2"/>
          <w:rFonts w:eastAsiaTheme="majorEastAsia"/>
          <w:color w:val="1C1C1C"/>
        </w:rPr>
        <w:t>В 13.00 (мск)</w:t>
      </w:r>
    </w:p>
    <w:p w14:paraId="08245E7E" w14:textId="613ACA46" w:rsidR="00872969" w:rsidRPr="00633A95" w:rsidRDefault="00872969" w:rsidP="00872969">
      <w:pPr>
        <w:pStyle w:val="af7"/>
        <w:spacing w:before="240" w:beforeAutospacing="0" w:after="240" w:afterAutospacing="0" w:line="375" w:lineRule="atLeast"/>
        <w:rPr>
          <w:color w:val="1C1C1C"/>
        </w:rPr>
      </w:pPr>
      <w:r w:rsidRPr="00633A95">
        <w:rPr>
          <w:color w:val="1C1C1C"/>
        </w:rPr>
        <w:t>Периферический доступ чаще всего сопровождается травмой кожи и повреждением сосудистой стенки. Всегда ли инфузия химиопрепаратов должна проводиться в центральный кровоток? Кому показана установка ПИК, а кому – имплантируемой порт-системы? Как наилучшим образом организовать маршрутизацию пациентов в случае осложнений? Присоединяйтесь к дискуссии онколога, интервенционного хирурга и медицинской сестры!</w:t>
      </w:r>
    </w:p>
    <w:p w14:paraId="4E1B934A" w14:textId="746EA225" w:rsidR="00767678" w:rsidRPr="00633A95" w:rsidRDefault="00872969" w:rsidP="00FC18F2">
      <w:pPr>
        <w:spacing w:before="240" w:after="240" w:line="375" w:lineRule="atLeast"/>
        <w:rPr>
          <w:b/>
          <w:bCs/>
          <w:color w:val="333333"/>
        </w:rPr>
      </w:pPr>
      <w:r w:rsidRPr="00633A95">
        <w:rPr>
          <w:b/>
          <w:bCs/>
          <w:color w:val="333333"/>
        </w:rPr>
        <w:t xml:space="preserve">Лекторы: </w:t>
      </w:r>
    </w:p>
    <w:p w14:paraId="66206746" w14:textId="05FF66AE" w:rsidR="00872969" w:rsidRPr="00633A95" w:rsidRDefault="00872969" w:rsidP="00872969">
      <w:pPr>
        <w:spacing w:before="240" w:after="240" w:line="375" w:lineRule="atLeast"/>
        <w:rPr>
          <w:color w:val="333333"/>
        </w:rPr>
      </w:pPr>
      <w:r w:rsidRPr="00633A95">
        <w:rPr>
          <w:color w:val="002060"/>
        </w:rPr>
        <w:t>Владислав Владимирович Петкау</w:t>
      </w:r>
      <w:r w:rsidRPr="00633A95">
        <w:rPr>
          <w:color w:val="333333"/>
        </w:rPr>
        <w:t>, к.м.н., врач-онколог, химиотерапевт клиники "УГМК-Здоровье", Екатеринбург</w:t>
      </w:r>
      <w:r w:rsidR="00633A95">
        <w:rPr>
          <w:color w:val="333333"/>
        </w:rPr>
        <w:t>.</w:t>
      </w:r>
    </w:p>
    <w:p w14:paraId="4EAC1C99" w14:textId="47864B31" w:rsidR="00872969" w:rsidRPr="00633A95" w:rsidRDefault="00872969" w:rsidP="00872969">
      <w:pPr>
        <w:spacing w:before="240" w:after="240" w:line="375" w:lineRule="atLeast"/>
        <w:rPr>
          <w:color w:val="333333"/>
        </w:rPr>
      </w:pPr>
      <w:r w:rsidRPr="00633A95">
        <w:rPr>
          <w:color w:val="002060"/>
        </w:rPr>
        <w:t>Андрей Андреевич Тарханов</w:t>
      </w:r>
      <w:r w:rsidRPr="00633A95">
        <w:rPr>
          <w:color w:val="333333"/>
        </w:rPr>
        <w:t>, врач высшей квалификационной категории, интервенционный хирург, заведующий отделением рентгенохирургических методов диагностики и лечения ГБУЗ "Свердловский областной онкологический диспансер", Екатеринбург</w:t>
      </w:r>
      <w:r w:rsidR="00633A95">
        <w:rPr>
          <w:color w:val="333333"/>
        </w:rPr>
        <w:t>.</w:t>
      </w:r>
    </w:p>
    <w:p w14:paraId="6C0B1380" w14:textId="693F96BA" w:rsidR="00872969" w:rsidRPr="00633A95" w:rsidRDefault="00872969" w:rsidP="00872969">
      <w:pPr>
        <w:spacing w:before="240" w:after="240" w:line="375" w:lineRule="atLeast"/>
        <w:rPr>
          <w:color w:val="333333"/>
        </w:rPr>
      </w:pPr>
      <w:r w:rsidRPr="00633A95">
        <w:rPr>
          <w:color w:val="002060"/>
        </w:rPr>
        <w:t>Валерия Олеговна Артемова</w:t>
      </w:r>
      <w:r w:rsidRPr="00633A95">
        <w:rPr>
          <w:color w:val="333333"/>
        </w:rPr>
        <w:t>, старшая медицинская сестра дневного стационара МНИОИ им. П.А. Герцена - филиала ФГБУ «НМИЦ радиологии» Минздрава России, секретарь онкологической секции Региональной общественной организации медицинских сестер (РООМС), Москва</w:t>
      </w:r>
      <w:r w:rsidR="00633A95">
        <w:rPr>
          <w:color w:val="333333"/>
        </w:rPr>
        <w:t>.</w:t>
      </w:r>
    </w:p>
    <w:p w14:paraId="534F505D" w14:textId="3654E35B" w:rsidR="00633A95" w:rsidRDefault="00872969" w:rsidP="00633A95">
      <w:pPr>
        <w:spacing w:before="240" w:after="240" w:line="375" w:lineRule="atLeast"/>
        <w:rPr>
          <w:rFonts w:ascii="PTSans" w:hAnsi="PTSans"/>
          <w:color w:val="333333"/>
        </w:rPr>
      </w:pPr>
      <w:r w:rsidRPr="00633A95">
        <w:rPr>
          <w:color w:val="333333"/>
        </w:rPr>
        <w:t xml:space="preserve">Подробности и регистрация на сайте </w:t>
      </w:r>
      <w:hyperlink r:id="rId7" w:history="1">
        <w:r w:rsidR="0062528C" w:rsidRPr="00633A95">
          <w:rPr>
            <w:rStyle w:val="af8"/>
            <w:lang w:val="en-US"/>
          </w:rPr>
          <w:t>www</w:t>
        </w:r>
        <w:r w:rsidR="0062528C" w:rsidRPr="00633A95">
          <w:rPr>
            <w:rStyle w:val="af8"/>
          </w:rPr>
          <w:t>.</w:t>
        </w:r>
        <w:r w:rsidR="0062528C" w:rsidRPr="00633A95">
          <w:rPr>
            <w:rStyle w:val="af8"/>
            <w:lang w:val="en-US"/>
          </w:rPr>
          <w:t>rassc</w:t>
        </w:r>
        <w:r w:rsidR="0062528C" w:rsidRPr="00633A95">
          <w:rPr>
            <w:rStyle w:val="af8"/>
          </w:rPr>
          <w:t>.</w:t>
        </w:r>
        <w:r w:rsidR="0062528C" w:rsidRPr="00633A95">
          <w:rPr>
            <w:rStyle w:val="af8"/>
            <w:lang w:val="en-US"/>
          </w:rPr>
          <w:t>org</w:t>
        </w:r>
      </w:hyperlink>
    </w:p>
    <w:p w14:paraId="65A7E2E3" w14:textId="41E070CE" w:rsidR="00D269E8" w:rsidRPr="00BF0121" w:rsidRDefault="00D269E8" w:rsidP="00D269E8">
      <w:pPr>
        <w:shd w:val="clear" w:color="auto" w:fill="FFFFFF"/>
        <w:spacing w:before="240" w:after="240" w:line="409" w:lineRule="auto"/>
        <w:rPr>
          <w:color w:val="1C1C1C"/>
        </w:rPr>
      </w:pPr>
      <w:bookmarkStart w:id="0" w:name="_GoBack"/>
      <w:bookmarkEnd w:id="0"/>
      <w:r w:rsidRPr="00BF0121">
        <w:rPr>
          <w:b/>
          <w:color w:val="1C1C1C"/>
        </w:rPr>
        <w:t>Организатор:</w:t>
      </w:r>
      <w:r w:rsidRPr="00BF0121">
        <w:rPr>
          <w:color w:val="1C1C1C"/>
        </w:rPr>
        <w:t xml:space="preserve"> РОО «Общество специалистов поддерживающей терапии в онкологии» (</w:t>
      </w:r>
      <w:r>
        <w:rPr>
          <w:color w:val="1C1C1C"/>
        </w:rPr>
        <w:t>RASSC</w:t>
      </w:r>
      <w:r w:rsidRPr="00BF0121">
        <w:rPr>
          <w:color w:val="1C1C1C"/>
        </w:rPr>
        <w:t>).</w:t>
      </w:r>
    </w:p>
    <w:p w14:paraId="74B7F96D" w14:textId="77777777" w:rsidR="00D269E8" w:rsidRDefault="00D269E8" w:rsidP="00D269E8">
      <w:pPr>
        <w:shd w:val="clear" w:color="auto" w:fill="FFFFFF"/>
        <w:spacing w:before="240" w:after="240" w:line="409" w:lineRule="auto"/>
        <w:rPr>
          <w:color w:val="1C1C1C"/>
        </w:rPr>
      </w:pPr>
      <w:r w:rsidRPr="00BF0121">
        <w:rPr>
          <w:b/>
          <w:color w:val="1C1C1C"/>
        </w:rPr>
        <w:t>При поддержке:</w:t>
      </w:r>
      <w:r w:rsidRPr="00BF0121">
        <w:rPr>
          <w:color w:val="1C1C1C"/>
        </w:rPr>
        <w:t xml:space="preserve"> ФГБУ "НМИЦ онкологии им. Н.Н. Блохина" Минздрава России, Международного общества по поддерживающей терапии (</w:t>
      </w:r>
      <w:r>
        <w:rPr>
          <w:color w:val="1C1C1C"/>
        </w:rPr>
        <w:t>The</w:t>
      </w:r>
      <w:r w:rsidRPr="00BF0121">
        <w:rPr>
          <w:color w:val="1C1C1C"/>
        </w:rPr>
        <w:t xml:space="preserve"> </w:t>
      </w:r>
      <w:r>
        <w:rPr>
          <w:color w:val="1C1C1C"/>
        </w:rPr>
        <w:t>Multinational</w:t>
      </w:r>
      <w:r w:rsidRPr="00BF0121">
        <w:rPr>
          <w:color w:val="1C1C1C"/>
        </w:rPr>
        <w:t xml:space="preserve"> </w:t>
      </w:r>
      <w:r>
        <w:rPr>
          <w:color w:val="1C1C1C"/>
        </w:rPr>
        <w:t>Association</w:t>
      </w:r>
      <w:r w:rsidRPr="00BF0121">
        <w:rPr>
          <w:color w:val="1C1C1C"/>
        </w:rPr>
        <w:t xml:space="preserve"> </w:t>
      </w:r>
      <w:r>
        <w:rPr>
          <w:color w:val="1C1C1C"/>
        </w:rPr>
        <w:t>of</w:t>
      </w:r>
      <w:r w:rsidRPr="00BF0121">
        <w:rPr>
          <w:color w:val="1C1C1C"/>
        </w:rPr>
        <w:t xml:space="preserve"> </w:t>
      </w:r>
      <w:r>
        <w:rPr>
          <w:color w:val="1C1C1C"/>
        </w:rPr>
        <w:t>Supportive</w:t>
      </w:r>
      <w:r w:rsidRPr="00BF0121">
        <w:rPr>
          <w:color w:val="1C1C1C"/>
        </w:rPr>
        <w:t xml:space="preserve"> </w:t>
      </w:r>
      <w:r>
        <w:rPr>
          <w:color w:val="1C1C1C"/>
        </w:rPr>
        <w:t>Care</w:t>
      </w:r>
      <w:r w:rsidRPr="00BF0121">
        <w:rPr>
          <w:color w:val="1C1C1C"/>
        </w:rPr>
        <w:t xml:space="preserve"> </w:t>
      </w:r>
      <w:r>
        <w:rPr>
          <w:color w:val="1C1C1C"/>
        </w:rPr>
        <w:t>in</w:t>
      </w:r>
      <w:r w:rsidRPr="00BF0121">
        <w:rPr>
          <w:color w:val="1C1C1C"/>
        </w:rPr>
        <w:t xml:space="preserve"> </w:t>
      </w:r>
      <w:r>
        <w:rPr>
          <w:color w:val="1C1C1C"/>
        </w:rPr>
        <w:t>Cancer</w:t>
      </w:r>
      <w:r w:rsidRPr="00BF0121">
        <w:rPr>
          <w:color w:val="1C1C1C"/>
        </w:rPr>
        <w:t xml:space="preserve">, </w:t>
      </w:r>
      <w:r>
        <w:rPr>
          <w:color w:val="1C1C1C"/>
        </w:rPr>
        <w:t>MASCC</w:t>
      </w:r>
      <w:r w:rsidRPr="00BF0121">
        <w:rPr>
          <w:color w:val="1C1C1C"/>
        </w:rPr>
        <w:t xml:space="preserve">), кафедры </w:t>
      </w:r>
      <w:r w:rsidRPr="00BF0121">
        <w:rPr>
          <w:color w:val="1C1C1C"/>
        </w:rPr>
        <w:lastRenderedPageBreak/>
        <w:t xml:space="preserve">онкологии ФДПО ФГБОУ ВО «Московский государственный медико-стоматологический университет им. </w:t>
      </w:r>
      <w:r>
        <w:rPr>
          <w:color w:val="1C1C1C"/>
        </w:rPr>
        <w:t xml:space="preserve">А.И. Евдокимова» Минздрава России. </w:t>
      </w:r>
    </w:p>
    <w:p w14:paraId="4C5050BE" w14:textId="50E8B811" w:rsidR="0062528C" w:rsidRPr="0062528C" w:rsidRDefault="0062528C" w:rsidP="0062528C">
      <w:pPr>
        <w:spacing w:before="240" w:after="240" w:line="375" w:lineRule="atLeast"/>
        <w:rPr>
          <w:rFonts w:ascii="PTSans" w:hAnsi="PTSans"/>
          <w:color w:val="333333"/>
        </w:rPr>
      </w:pPr>
    </w:p>
    <w:sectPr w:rsidR="0062528C" w:rsidRPr="0062528C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90A4" w14:textId="77777777" w:rsidR="002B7178" w:rsidRDefault="002B7178">
      <w:r>
        <w:separator/>
      </w:r>
    </w:p>
    <w:p w14:paraId="467D93C2" w14:textId="77777777" w:rsidR="002B7178" w:rsidRDefault="002B7178"/>
  </w:endnote>
  <w:endnote w:type="continuationSeparator" w:id="0">
    <w:p w14:paraId="6C4D49AD" w14:textId="77777777" w:rsidR="002B7178" w:rsidRDefault="002B7178">
      <w:r>
        <w:continuationSeparator/>
      </w:r>
    </w:p>
    <w:p w14:paraId="6C1055F3" w14:textId="77777777" w:rsidR="002B7178" w:rsidRDefault="002B7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4E86" w14:textId="77777777" w:rsidR="00186E93" w:rsidRDefault="00113EAD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F0DC" w14:textId="77777777" w:rsidR="002B7178" w:rsidRDefault="002B7178">
      <w:r>
        <w:separator/>
      </w:r>
    </w:p>
    <w:p w14:paraId="12DDF9AC" w14:textId="77777777" w:rsidR="002B7178" w:rsidRDefault="002B7178"/>
  </w:footnote>
  <w:footnote w:type="continuationSeparator" w:id="0">
    <w:p w14:paraId="273939CA" w14:textId="77777777" w:rsidR="002B7178" w:rsidRDefault="002B7178">
      <w:r>
        <w:continuationSeparator/>
      </w:r>
    </w:p>
    <w:p w14:paraId="596AC682" w14:textId="77777777" w:rsidR="002B7178" w:rsidRDefault="002B7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28C1"/>
    <w:multiLevelType w:val="multilevel"/>
    <w:tmpl w:val="40323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5F1034C0"/>
    <w:multiLevelType w:val="multilevel"/>
    <w:tmpl w:val="A98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C"/>
    <w:rsid w:val="00113EAD"/>
    <w:rsid w:val="00186E93"/>
    <w:rsid w:val="002B7178"/>
    <w:rsid w:val="00431194"/>
    <w:rsid w:val="00594140"/>
    <w:rsid w:val="005F3F9A"/>
    <w:rsid w:val="006213AC"/>
    <w:rsid w:val="0062528C"/>
    <w:rsid w:val="00633A95"/>
    <w:rsid w:val="00767678"/>
    <w:rsid w:val="0080584D"/>
    <w:rsid w:val="00872969"/>
    <w:rsid w:val="00D269E8"/>
    <w:rsid w:val="00FA5495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F59"/>
  <w15:chartTrackingRefBased/>
  <w15:docId w15:val="{3FAF02CF-D998-CE48-947C-912D527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78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 w:cstheme="minorBidi"/>
      <w:caps/>
      <w:color w:val="2E2E2E" w:themeColor="accent2"/>
      <w:spacing w:val="14"/>
      <w:sz w:val="26"/>
      <w:szCs w:val="26"/>
      <w:lang w:eastAsia="ja-JP" w:bidi="ru-RU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2E2E2E" w:themeColor="accent2"/>
      <w:sz w:val="22"/>
      <w:szCs w:val="26"/>
      <w:lang w:eastAsia="ja-JP" w:bidi="ru-RU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707070" w:themeColor="accent1"/>
      <w:sz w:val="22"/>
      <w:lang w:eastAsia="ja-JP" w:bidi="ru-RU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707070" w:themeColor="accent1"/>
      <w:spacing w:val="6"/>
      <w:sz w:val="22"/>
      <w:szCs w:val="22"/>
      <w:lang w:eastAsia="ja-JP" w:bidi="ru-RU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  <w:sz w:val="22"/>
      <w:szCs w:val="22"/>
      <w:lang w:eastAsia="ja-JP" w:bidi="ru-RU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2E2E2E" w:themeColor="accent2"/>
      <w:spacing w:val="12"/>
      <w:sz w:val="22"/>
      <w:szCs w:val="22"/>
      <w:lang w:eastAsia="ja-JP" w:bidi="ru-RU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2E2E2E" w:themeColor="accent2"/>
      <w:sz w:val="22"/>
      <w:szCs w:val="22"/>
      <w:lang w:eastAsia="ja-JP" w:bidi="ru-RU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 w:val="22"/>
      <w:szCs w:val="21"/>
      <w:lang w:eastAsia="ja-JP" w:bidi="ru-RU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 w:val="22"/>
      <w:szCs w:val="21"/>
      <w:lang w:eastAsia="ja-JP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ind w:left="360"/>
    </w:pPr>
    <w:rPr>
      <w:rFonts w:asciiTheme="minorHAnsi" w:eastAsiaTheme="minorHAnsi" w:hAnsiTheme="minorHAnsi" w:cstheme="minorBidi"/>
      <w:color w:val="707070" w:themeColor="accent1"/>
      <w:sz w:val="22"/>
      <w:szCs w:val="22"/>
      <w:lang w:eastAsia="ja-JP" w:bidi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ind w:left="360"/>
    </w:pPr>
    <w:rPr>
      <w:rFonts w:asciiTheme="minorHAnsi" w:eastAsiaTheme="minorHAnsi" w:hAnsiTheme="minorHAnsi" w:cstheme="minorBidi"/>
      <w:color w:val="707070" w:themeColor="accent1"/>
      <w:sz w:val="22"/>
      <w:szCs w:val="22"/>
      <w:lang w:eastAsia="ja-JP" w:bidi="ru-RU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/>
      <w:ind w:left="360"/>
    </w:pPr>
    <w:rPr>
      <w:rFonts w:asciiTheme="minorHAnsi" w:eastAsiaTheme="minorHAnsi" w:hAnsiTheme="minorHAnsi" w:cstheme="minorBidi"/>
      <w:i/>
      <w:iCs/>
      <w:color w:val="707070" w:themeColor="accent1"/>
      <w:sz w:val="20"/>
      <w:szCs w:val="18"/>
      <w:lang w:eastAsia="ja-JP" w:bidi="ru-RU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line="288" w:lineRule="auto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  <w:lang w:eastAsia="ja-JP" w:bidi="ru-RU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 w:line="288" w:lineRule="auto"/>
      <w:ind w:left="360"/>
      <w:contextualSpacing/>
    </w:pPr>
    <w:rPr>
      <w:rFonts w:asciiTheme="minorHAnsi" w:eastAsiaTheme="minorEastAsia" w:hAnsiTheme="minorHAnsi" w:cstheme="minorBidi"/>
      <w:i/>
      <w:color w:val="707070" w:themeColor="accent1"/>
      <w:spacing w:val="15"/>
      <w:sz w:val="32"/>
      <w:szCs w:val="22"/>
      <w:lang w:eastAsia="ja-JP" w:bidi="ru-RU"/>
    </w:rPr>
  </w:style>
  <w:style w:type="paragraph" w:styleId="ac">
    <w:name w:val="Date"/>
    <w:basedOn w:val="a"/>
    <w:next w:val="a8"/>
    <w:link w:val="ad"/>
    <w:uiPriority w:val="2"/>
    <w:qFormat/>
    <w:pPr>
      <w:spacing w:after="360" w:line="288" w:lineRule="auto"/>
    </w:pPr>
    <w:rPr>
      <w:rFonts w:asciiTheme="minorHAnsi" w:eastAsiaTheme="minorHAnsi" w:hAnsiTheme="minorHAnsi" w:cstheme="minorBidi"/>
      <w:color w:val="707070" w:themeColor="accent1"/>
      <w:sz w:val="28"/>
      <w:szCs w:val="22"/>
      <w:lang w:eastAsia="ja-JP" w:bidi="ru-RU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 w:after="120" w:line="288" w:lineRule="auto"/>
      <w:ind w:left="360"/>
    </w:pPr>
    <w:rPr>
      <w:rFonts w:asciiTheme="minorHAnsi" w:eastAsiaTheme="minorHAnsi" w:hAnsiTheme="minorHAnsi" w:cstheme="minorBidi"/>
      <w:b/>
      <w:i/>
      <w:iCs/>
      <w:color w:val="2E2E2E" w:themeColor="accent2"/>
      <w:sz w:val="22"/>
      <w:szCs w:val="22"/>
      <w:lang w:eastAsia="ja-JP" w:bidi="ru-RU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 w:after="120" w:line="288" w:lineRule="auto"/>
      <w:ind w:left="360"/>
    </w:pPr>
    <w:rPr>
      <w:rFonts w:asciiTheme="minorHAnsi" w:eastAsiaTheme="minorHAnsi" w:hAnsiTheme="minorHAnsi" w:cstheme="minorBidi"/>
      <w:i/>
      <w:iCs/>
      <w:color w:val="707070" w:themeColor="accent1"/>
      <w:sz w:val="22"/>
      <w:szCs w:val="22"/>
      <w:lang w:eastAsia="ja-JP" w:bidi="ru-RU"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Normal (Web)"/>
    <w:basedOn w:val="a"/>
    <w:uiPriority w:val="99"/>
    <w:unhideWhenUsed/>
    <w:rsid w:val="006213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3AC"/>
  </w:style>
  <w:style w:type="character" w:styleId="af8">
    <w:name w:val="Hyperlink"/>
    <w:basedOn w:val="a0"/>
    <w:uiPriority w:val="99"/>
    <w:unhideWhenUsed/>
    <w:rsid w:val="006213AC"/>
    <w:rPr>
      <w:color w:val="58A8AD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213AC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4311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B39"/>
                                <w:left w:val="single" w:sz="48" w:space="0" w:color="000B39"/>
                                <w:bottom w:val="single" w:sz="48" w:space="0" w:color="000B39"/>
                                <w:right w:val="single" w:sz="48" w:space="0" w:color="000B39"/>
                              </w:divBdr>
                              <w:divsChild>
                                <w:div w:id="15599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s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Vartazaryan</dc:creator>
  <cp:keywords/>
  <dc:description/>
  <cp:lastModifiedBy>admin</cp:lastModifiedBy>
  <cp:revision>4</cp:revision>
  <dcterms:created xsi:type="dcterms:W3CDTF">2021-09-22T11:27:00Z</dcterms:created>
  <dcterms:modified xsi:type="dcterms:W3CDTF">2021-09-23T09:00:00Z</dcterms:modified>
</cp:coreProperties>
</file>