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CD3D6" w14:textId="5C693E75" w:rsidR="0027799B" w:rsidRPr="0027799B" w:rsidRDefault="0027799B" w:rsidP="0027799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27799B">
        <w:rPr>
          <w:rFonts w:ascii="Times New Roman" w:hAnsi="Times New Roman" w:cs="Times New Roman"/>
        </w:rPr>
        <w:t>риглашаем Вас принять участие в IV Международной научно-практической конференции «Современная гнатология», проведение которой планируется 26-27 февраля 2022 г. в одном из ведущих научных центов России - Санкт-Петербурге.</w:t>
      </w:r>
    </w:p>
    <w:p w14:paraId="06878F83" w14:textId="77777777" w:rsidR="0027799B" w:rsidRPr="0027799B" w:rsidRDefault="0027799B" w:rsidP="0027799B">
      <w:pPr>
        <w:jc w:val="left"/>
        <w:rPr>
          <w:rFonts w:ascii="Times New Roman" w:hAnsi="Times New Roman" w:cs="Times New Roman"/>
        </w:rPr>
      </w:pPr>
      <w:r w:rsidRPr="0027799B">
        <w:rPr>
          <w:rFonts w:ascii="Times New Roman" w:hAnsi="Times New Roman" w:cs="Times New Roman"/>
        </w:rPr>
        <w:t>​</w:t>
      </w:r>
    </w:p>
    <w:p w14:paraId="1999551B" w14:textId="77777777" w:rsidR="0027799B" w:rsidRPr="0027799B" w:rsidRDefault="0027799B" w:rsidP="0027799B">
      <w:pPr>
        <w:jc w:val="left"/>
        <w:rPr>
          <w:rFonts w:ascii="Times New Roman" w:hAnsi="Times New Roman" w:cs="Times New Roman"/>
        </w:rPr>
      </w:pPr>
      <w:r w:rsidRPr="0027799B">
        <w:rPr>
          <w:rFonts w:ascii="Times New Roman" w:hAnsi="Times New Roman" w:cs="Times New Roman"/>
        </w:rPr>
        <w:t>В конференции представят свои доклады ведущие специалисты в данной области стоматологии, челюстно-лицевой хирургии, остеопатии, лучевой диагностики из России, Беларуси, Германии, Литвы. Будут рассмотрены вопросы диагностики нарушений ВНЧС, жевательных мышц, выбора правильной позиции нижней челюсти перед протезированием и ортодонтическим лечением, критерии оценки результатов лечения, подготовки пациента к аппаратурно-хирургическому лечению, поддержке позиции нижней челюсти во время реконструктивных операций, применении различных видов стандартных и индивидуально выполненных суставных капп, применении цифровых методов диагностики и лечения пациентов с заболеваниями ВНЧС и жевательных мышц и многие другие.</w:t>
      </w:r>
    </w:p>
    <w:p w14:paraId="2A62AF59" w14:textId="77777777" w:rsidR="0027799B" w:rsidRPr="0027799B" w:rsidRDefault="0027799B" w:rsidP="0027799B">
      <w:pPr>
        <w:jc w:val="left"/>
        <w:rPr>
          <w:rFonts w:ascii="Times New Roman" w:hAnsi="Times New Roman" w:cs="Times New Roman"/>
        </w:rPr>
      </w:pPr>
      <w:r w:rsidRPr="0027799B">
        <w:rPr>
          <w:rFonts w:ascii="Times New Roman" w:hAnsi="Times New Roman" w:cs="Times New Roman"/>
        </w:rPr>
        <w:t>​</w:t>
      </w:r>
    </w:p>
    <w:p w14:paraId="56695DC8" w14:textId="77777777" w:rsidR="0027799B" w:rsidRPr="0027799B" w:rsidRDefault="0027799B" w:rsidP="0027799B">
      <w:pPr>
        <w:jc w:val="left"/>
        <w:rPr>
          <w:rFonts w:ascii="Times New Roman" w:hAnsi="Times New Roman" w:cs="Times New Roman"/>
        </w:rPr>
      </w:pPr>
      <w:r w:rsidRPr="0027799B">
        <w:rPr>
          <w:rFonts w:ascii="Times New Roman" w:hAnsi="Times New Roman" w:cs="Times New Roman"/>
        </w:rPr>
        <w:t>Планируется аккредитация конференции, которая позволит каждому из участников получить 12 аккредитационных баллов в системе НМО по специальностям: стоматология ортопедическая, ортодонтия, стоматология терапевтическая, стоматология общей практики, детская стоматология, стоматология хирургическая, челюстно-лицевая хирургия, остеопатия.</w:t>
      </w:r>
    </w:p>
    <w:p w14:paraId="7EE53615" w14:textId="43C802EB" w:rsidR="0027799B" w:rsidRPr="0027799B" w:rsidRDefault="0027799B" w:rsidP="0027799B">
      <w:pPr>
        <w:jc w:val="left"/>
        <w:rPr>
          <w:rFonts w:ascii="Times New Roman" w:hAnsi="Times New Roman" w:cs="Times New Roman"/>
        </w:rPr>
      </w:pPr>
      <w:r w:rsidRPr="0027799B">
        <w:rPr>
          <w:rFonts w:ascii="Times New Roman" w:hAnsi="Times New Roman" w:cs="Times New Roman"/>
        </w:rPr>
        <w:t>Планируется также работа выставки с презентацией нового стоматологического оборудования и материалов.</w:t>
      </w:r>
    </w:p>
    <w:p w14:paraId="35A48BDE" w14:textId="77777777" w:rsidR="0027799B" w:rsidRPr="0027799B" w:rsidRDefault="0027799B" w:rsidP="0027799B">
      <w:pPr>
        <w:jc w:val="left"/>
        <w:rPr>
          <w:rFonts w:ascii="Times New Roman" w:hAnsi="Times New Roman" w:cs="Times New Roman"/>
        </w:rPr>
      </w:pPr>
    </w:p>
    <w:p w14:paraId="0496861D" w14:textId="77777777" w:rsidR="0027799B" w:rsidRPr="0027799B" w:rsidRDefault="0027799B" w:rsidP="0027799B">
      <w:pPr>
        <w:jc w:val="left"/>
        <w:rPr>
          <w:rFonts w:ascii="Times New Roman" w:hAnsi="Times New Roman" w:cs="Times New Roman"/>
        </w:rPr>
      </w:pPr>
      <w:r w:rsidRPr="0027799B">
        <w:rPr>
          <w:rFonts w:ascii="Times New Roman" w:hAnsi="Times New Roman" w:cs="Times New Roman"/>
        </w:rPr>
        <w:t>С уважением,</w:t>
      </w:r>
    </w:p>
    <w:p w14:paraId="1DA3BE6F" w14:textId="77777777" w:rsidR="0027799B" w:rsidRPr="0027799B" w:rsidRDefault="0027799B" w:rsidP="0027799B">
      <w:pPr>
        <w:jc w:val="left"/>
        <w:rPr>
          <w:rFonts w:ascii="Times New Roman" w:hAnsi="Times New Roman" w:cs="Times New Roman"/>
        </w:rPr>
      </w:pPr>
      <w:r w:rsidRPr="0027799B">
        <w:rPr>
          <w:rFonts w:ascii="Times New Roman" w:hAnsi="Times New Roman" w:cs="Times New Roman"/>
        </w:rPr>
        <w:t>председатель Научного общества стоматологов Санкт-Петербурга и Ленинградской области, зав. кафедрой ортопедической стоматологии, ортодонтии и гнатологии ФГБОУ ВО СЗГМУ им. И.И. Мечникова Минздрава России, зав. кафедрой ортодонтии ЧОУ ДПО СПбИНСТОМ, профессор кафедры стоматологии НовГУ им. Ярослава Мудрого,</w:t>
      </w:r>
    </w:p>
    <w:p w14:paraId="261BF62A" w14:textId="0AC1B1A0" w:rsidR="0027799B" w:rsidRPr="0027799B" w:rsidRDefault="0027799B" w:rsidP="0027799B">
      <w:pPr>
        <w:jc w:val="left"/>
        <w:rPr>
          <w:rFonts w:ascii="Times New Roman" w:hAnsi="Times New Roman" w:cs="Times New Roman"/>
        </w:rPr>
      </w:pPr>
      <w:r w:rsidRPr="0027799B">
        <w:rPr>
          <w:rFonts w:ascii="Times New Roman" w:hAnsi="Times New Roman" w:cs="Times New Roman"/>
        </w:rPr>
        <w:t>Д.м.н., профессор Фадеев Р.А.</w:t>
      </w:r>
    </w:p>
    <w:p w14:paraId="614C1C51" w14:textId="77777777" w:rsidR="0027799B" w:rsidRDefault="0027799B" w:rsidP="0027799B">
      <w:pPr>
        <w:rPr>
          <w:rFonts w:ascii="Times New Roman" w:hAnsi="Times New Roman" w:cs="Times New Roman"/>
          <w:b/>
          <w:bCs/>
        </w:rPr>
      </w:pPr>
    </w:p>
    <w:p w14:paraId="1C799477" w14:textId="19BF7730" w:rsidR="00B52218" w:rsidRDefault="00B52218" w:rsidP="0027799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Темы докладов:</w:t>
      </w:r>
    </w:p>
    <w:p w14:paraId="5F8C4A01" w14:textId="5605B52B" w:rsidR="00677970" w:rsidRPr="0027799B" w:rsidRDefault="00B52218" w:rsidP="0027799B">
      <w:pPr>
        <w:rPr>
          <w:rFonts w:ascii="Times New Roman" w:hAnsi="Times New Roman" w:cs="Times New Roman"/>
        </w:rPr>
      </w:pPr>
      <w:r w:rsidRPr="0027799B">
        <w:rPr>
          <w:rFonts w:ascii="Times New Roman" w:hAnsi="Times New Roman" w:cs="Times New Roman"/>
        </w:rPr>
        <w:t>«</w:t>
      </w:r>
      <w:r w:rsidR="00677970" w:rsidRPr="0027799B">
        <w:rPr>
          <w:rFonts w:ascii="Times New Roman" w:hAnsi="Times New Roman" w:cs="Times New Roman"/>
        </w:rPr>
        <w:t>Методы определения центрального положения нижней челюсти. Сравнительная оценка.</w:t>
      </w:r>
    </w:p>
    <w:p w14:paraId="567B7B03" w14:textId="6CBD953C" w:rsidR="00203DF4" w:rsidRPr="0027799B" w:rsidRDefault="00203DF4" w:rsidP="0027799B">
      <w:pPr>
        <w:rPr>
          <w:rFonts w:ascii="Times New Roman" w:hAnsi="Times New Roman" w:cs="Times New Roman"/>
        </w:rPr>
      </w:pPr>
      <w:r w:rsidRPr="0027799B">
        <w:rPr>
          <w:rFonts w:ascii="Times New Roman" w:hAnsi="Times New Roman" w:cs="Times New Roman"/>
        </w:rPr>
        <w:t>Гнатологические аспекты движений нижней челюсти в ходе ортодонтического лечения</w:t>
      </w:r>
      <w:r w:rsidR="00B52218" w:rsidRPr="0027799B">
        <w:rPr>
          <w:rFonts w:ascii="Times New Roman" w:hAnsi="Times New Roman" w:cs="Times New Roman"/>
        </w:rPr>
        <w:t>»</w:t>
      </w:r>
      <w:r w:rsidRPr="0027799B">
        <w:rPr>
          <w:rFonts w:ascii="Times New Roman" w:hAnsi="Times New Roman" w:cs="Times New Roman"/>
        </w:rPr>
        <w:t>.</w:t>
      </w:r>
    </w:p>
    <w:p w14:paraId="6F42E46D" w14:textId="3EF8F7A5" w:rsidR="009E2F58" w:rsidRPr="0027799B" w:rsidRDefault="00F15E65" w:rsidP="0027799B">
      <w:pPr>
        <w:rPr>
          <w:rFonts w:ascii="Times New Roman" w:hAnsi="Times New Roman" w:cs="Times New Roman"/>
        </w:rPr>
      </w:pPr>
      <w:r w:rsidRPr="0027799B">
        <w:rPr>
          <w:rFonts w:ascii="Times New Roman" w:hAnsi="Times New Roman" w:cs="Times New Roman"/>
        </w:rPr>
        <w:t xml:space="preserve">«Новый подход к разрыву срединно-небного шва при расширении верхней челюсти» </w:t>
      </w:r>
      <w:r w:rsidR="009E2F58" w:rsidRPr="0027799B">
        <w:rPr>
          <w:rFonts w:ascii="Times New Roman" w:hAnsi="Times New Roman" w:cs="Times New Roman"/>
        </w:rPr>
        <w:t xml:space="preserve"> «Функция и дисфункция височно-нижнечелюстного сустава в изображениях МРТ».</w:t>
      </w:r>
    </w:p>
    <w:p w14:paraId="79C5CF25" w14:textId="6BA2A433" w:rsidR="009E2F58" w:rsidRPr="0027799B" w:rsidRDefault="009E2F58" w:rsidP="0027799B">
      <w:pPr>
        <w:rPr>
          <w:rFonts w:ascii="Times New Roman" w:hAnsi="Times New Roman" w:cs="Times New Roman"/>
        </w:rPr>
      </w:pPr>
      <w:r w:rsidRPr="0027799B">
        <w:rPr>
          <w:rFonts w:ascii="Times New Roman" w:hAnsi="Times New Roman" w:cs="Times New Roman"/>
        </w:rPr>
        <w:t>«Командная работа в диагностике заболеваний височно-нижнечелюстного сустава при мышечно-суставных дисфункциях».</w:t>
      </w:r>
    </w:p>
    <w:p w14:paraId="73BEEFC6" w14:textId="641E2C40" w:rsidR="009E2F58" w:rsidRPr="0027799B" w:rsidRDefault="00B52218" w:rsidP="0027799B">
      <w:pPr>
        <w:rPr>
          <w:rFonts w:ascii="Times New Roman" w:hAnsi="Times New Roman" w:cs="Times New Roman"/>
        </w:rPr>
      </w:pPr>
      <w:r w:rsidRPr="0027799B">
        <w:rPr>
          <w:rFonts w:ascii="Times New Roman" w:hAnsi="Times New Roman" w:cs="Times New Roman"/>
        </w:rPr>
        <w:lastRenderedPageBreak/>
        <w:t>«</w:t>
      </w:r>
      <w:r w:rsidR="009E2F58" w:rsidRPr="0027799B">
        <w:rPr>
          <w:rFonts w:ascii="Times New Roman" w:hAnsi="Times New Roman" w:cs="Times New Roman"/>
        </w:rPr>
        <w:t>Трехмерный анализ височно-нижнечелюстного сустава и его клиническое значение</w:t>
      </w:r>
      <w:r w:rsidRPr="0027799B">
        <w:rPr>
          <w:rFonts w:ascii="Times New Roman" w:hAnsi="Times New Roman" w:cs="Times New Roman"/>
        </w:rPr>
        <w:t>»</w:t>
      </w:r>
      <w:r w:rsidR="009E2F58" w:rsidRPr="0027799B">
        <w:rPr>
          <w:rFonts w:ascii="Times New Roman" w:hAnsi="Times New Roman" w:cs="Times New Roman"/>
        </w:rPr>
        <w:t>.</w:t>
      </w:r>
    </w:p>
    <w:p w14:paraId="20E10376" w14:textId="78BCD062" w:rsidR="009E2F58" w:rsidRPr="0027799B" w:rsidRDefault="009E2F58" w:rsidP="0027799B">
      <w:pPr>
        <w:rPr>
          <w:rFonts w:ascii="Times New Roman" w:hAnsi="Times New Roman" w:cs="Times New Roman"/>
        </w:rPr>
      </w:pPr>
      <w:r w:rsidRPr="0027799B">
        <w:rPr>
          <w:rFonts w:ascii="Times New Roman" w:hAnsi="Times New Roman" w:cs="Times New Roman"/>
        </w:rPr>
        <w:t xml:space="preserve"> «Коррекция окклюзионных нарушений в раннем сменном прикусе с применением стандартных ортопедических конструкций»</w:t>
      </w:r>
      <w:r w:rsidR="00B52218" w:rsidRPr="0027799B">
        <w:rPr>
          <w:rFonts w:ascii="Times New Roman" w:hAnsi="Times New Roman" w:cs="Times New Roman"/>
        </w:rPr>
        <w:t>.</w:t>
      </w:r>
    </w:p>
    <w:p w14:paraId="47FC049A" w14:textId="5491CEF1" w:rsidR="009E2F58" w:rsidRPr="0027799B" w:rsidRDefault="009E2F58" w:rsidP="0027799B">
      <w:pPr>
        <w:rPr>
          <w:rFonts w:ascii="Times New Roman" w:hAnsi="Times New Roman" w:cs="Times New Roman"/>
        </w:rPr>
      </w:pPr>
      <w:r w:rsidRPr="0027799B">
        <w:rPr>
          <w:rFonts w:ascii="Times New Roman" w:hAnsi="Times New Roman" w:cs="Times New Roman"/>
        </w:rPr>
        <w:t xml:space="preserve"> «Дисфункции височно-нижнечелюстного сустава у лиц молодого возраста и их связь с дисплазией соединительной ткани»</w:t>
      </w:r>
      <w:r w:rsidR="00B52218" w:rsidRPr="0027799B">
        <w:rPr>
          <w:rFonts w:ascii="Times New Roman" w:hAnsi="Times New Roman" w:cs="Times New Roman"/>
        </w:rPr>
        <w:t>.</w:t>
      </w:r>
    </w:p>
    <w:p w14:paraId="2C771C35" w14:textId="4BFDA29F" w:rsidR="009E2F58" w:rsidRPr="0027799B" w:rsidRDefault="009E2F58" w:rsidP="0027799B">
      <w:pPr>
        <w:rPr>
          <w:rFonts w:ascii="Times New Roman" w:hAnsi="Times New Roman" w:cs="Times New Roman"/>
        </w:rPr>
      </w:pPr>
      <w:r w:rsidRPr="0027799B">
        <w:rPr>
          <w:rFonts w:ascii="Times New Roman" w:hAnsi="Times New Roman" w:cs="Times New Roman"/>
        </w:rPr>
        <w:t xml:space="preserve"> </w:t>
      </w:r>
      <w:r w:rsidR="00B52218" w:rsidRPr="0027799B">
        <w:rPr>
          <w:rFonts w:ascii="Times New Roman" w:hAnsi="Times New Roman" w:cs="Times New Roman"/>
        </w:rPr>
        <w:t>«</w:t>
      </w:r>
      <w:r w:rsidRPr="0027799B">
        <w:rPr>
          <w:rFonts w:ascii="Times New Roman" w:hAnsi="Times New Roman" w:cs="Times New Roman"/>
        </w:rPr>
        <w:t>Клинико-экспериментальное сравнение методов электронной регистрации движений нижней челюсти для расчета индивидуальных суставных путей ВНЧС в стоматологической практике</w:t>
      </w:r>
      <w:r w:rsidR="00B52218" w:rsidRPr="0027799B">
        <w:rPr>
          <w:rFonts w:ascii="Times New Roman" w:hAnsi="Times New Roman" w:cs="Times New Roman"/>
        </w:rPr>
        <w:t>»</w:t>
      </w:r>
      <w:r w:rsidRPr="0027799B">
        <w:rPr>
          <w:rFonts w:ascii="Times New Roman" w:hAnsi="Times New Roman" w:cs="Times New Roman"/>
        </w:rPr>
        <w:t>.</w:t>
      </w:r>
    </w:p>
    <w:p w14:paraId="46252E24" w14:textId="7E9341D3" w:rsidR="0004797F" w:rsidRPr="0027799B" w:rsidRDefault="009E2F58" w:rsidP="0027799B">
      <w:pPr>
        <w:rPr>
          <w:rFonts w:ascii="Times New Roman" w:hAnsi="Times New Roman" w:cs="Times New Roman"/>
        </w:rPr>
      </w:pPr>
      <w:r w:rsidRPr="0027799B">
        <w:rPr>
          <w:rFonts w:ascii="Times New Roman" w:hAnsi="Times New Roman" w:cs="Times New Roman"/>
        </w:rPr>
        <w:t xml:space="preserve"> «Применение цифровых технологий для эффективного лечения пациентов с дистальной окклюзией и мышечно-суставной дисфункцией»</w:t>
      </w:r>
      <w:r w:rsidR="00B52218" w:rsidRPr="0027799B">
        <w:rPr>
          <w:rFonts w:ascii="Times New Roman" w:hAnsi="Times New Roman" w:cs="Times New Roman"/>
        </w:rPr>
        <w:t>.</w:t>
      </w:r>
    </w:p>
    <w:p w14:paraId="53D30F14" w14:textId="25193EFA" w:rsidR="00B52218" w:rsidRPr="0027799B" w:rsidRDefault="00B52218" w:rsidP="0027799B">
      <w:pPr>
        <w:rPr>
          <w:rFonts w:ascii="Times New Roman" w:hAnsi="Times New Roman" w:cs="Times New Roman"/>
        </w:rPr>
      </w:pPr>
      <w:r w:rsidRPr="0027799B">
        <w:rPr>
          <w:rFonts w:ascii="Times New Roman" w:hAnsi="Times New Roman" w:cs="Times New Roman"/>
        </w:rPr>
        <w:t>«</w:t>
      </w:r>
      <w:r w:rsidR="009E2F58" w:rsidRPr="0027799B">
        <w:rPr>
          <w:rFonts w:ascii="Times New Roman" w:hAnsi="Times New Roman" w:cs="Times New Roman"/>
        </w:rPr>
        <w:t>Современные хирургические технологии в лечении заболеваний височно-нижнечелюстного сустава</w:t>
      </w:r>
      <w:r w:rsidRPr="0027799B">
        <w:rPr>
          <w:rFonts w:ascii="Times New Roman" w:hAnsi="Times New Roman" w:cs="Times New Roman"/>
        </w:rPr>
        <w:t>».</w:t>
      </w:r>
    </w:p>
    <w:p w14:paraId="62AE9164" w14:textId="0FFB94EC" w:rsidR="0004797F" w:rsidRPr="0027799B" w:rsidRDefault="00B52218" w:rsidP="0027799B">
      <w:pPr>
        <w:rPr>
          <w:rFonts w:ascii="Times New Roman" w:hAnsi="Times New Roman" w:cs="Times New Roman"/>
        </w:rPr>
      </w:pPr>
      <w:r w:rsidRPr="0027799B">
        <w:rPr>
          <w:rFonts w:ascii="Times New Roman" w:hAnsi="Times New Roman" w:cs="Times New Roman"/>
        </w:rPr>
        <w:t>«</w:t>
      </w:r>
      <w:r w:rsidR="009E2F58" w:rsidRPr="0027799B">
        <w:rPr>
          <w:rFonts w:ascii="Times New Roman" w:hAnsi="Times New Roman" w:cs="Times New Roman"/>
        </w:rPr>
        <w:t>Позиционирование головки мыщелкового отростка – залог стабильности получаемого результата ортогнатической операции</w:t>
      </w:r>
      <w:r w:rsidRPr="0027799B">
        <w:rPr>
          <w:rFonts w:ascii="Times New Roman" w:hAnsi="Times New Roman" w:cs="Times New Roman"/>
        </w:rPr>
        <w:t>»</w:t>
      </w:r>
      <w:r w:rsidR="009E2F58" w:rsidRPr="0027799B">
        <w:rPr>
          <w:rFonts w:ascii="Times New Roman" w:hAnsi="Times New Roman" w:cs="Times New Roman"/>
        </w:rPr>
        <w:t>.</w:t>
      </w:r>
    </w:p>
    <w:p w14:paraId="0322FABC" w14:textId="0D3CA312" w:rsidR="009E2F58" w:rsidRPr="0027799B" w:rsidRDefault="00B52218" w:rsidP="0027799B">
      <w:pPr>
        <w:rPr>
          <w:rFonts w:ascii="Times New Roman" w:hAnsi="Times New Roman" w:cs="Times New Roman"/>
        </w:rPr>
      </w:pPr>
      <w:r w:rsidRPr="0027799B">
        <w:rPr>
          <w:rFonts w:ascii="Times New Roman" w:hAnsi="Times New Roman" w:cs="Times New Roman"/>
        </w:rPr>
        <w:t>«</w:t>
      </w:r>
      <w:r w:rsidR="009E2F58" w:rsidRPr="0027799B">
        <w:rPr>
          <w:rFonts w:ascii="Times New Roman" w:hAnsi="Times New Roman" w:cs="Times New Roman"/>
        </w:rPr>
        <w:t>Использование индивидуальной эстетической нормы при определении положения зубочелюстного комплекса</w:t>
      </w:r>
      <w:r w:rsidRPr="0027799B">
        <w:rPr>
          <w:rFonts w:ascii="Times New Roman" w:hAnsi="Times New Roman" w:cs="Times New Roman"/>
        </w:rPr>
        <w:t>»</w:t>
      </w:r>
      <w:r w:rsidR="009E2F58" w:rsidRPr="0027799B">
        <w:rPr>
          <w:rFonts w:ascii="Times New Roman" w:hAnsi="Times New Roman" w:cs="Times New Roman"/>
        </w:rPr>
        <w:t>.</w:t>
      </w:r>
    </w:p>
    <w:p w14:paraId="67A9443A" w14:textId="4243DC4F" w:rsidR="0004797F" w:rsidRPr="0027799B" w:rsidRDefault="00B52218" w:rsidP="0027799B">
      <w:pPr>
        <w:rPr>
          <w:rFonts w:ascii="Times New Roman" w:hAnsi="Times New Roman" w:cs="Times New Roman"/>
        </w:rPr>
      </w:pPr>
      <w:r w:rsidRPr="0027799B">
        <w:rPr>
          <w:rFonts w:ascii="Times New Roman" w:hAnsi="Times New Roman" w:cs="Times New Roman"/>
        </w:rPr>
        <w:t>«</w:t>
      </w:r>
      <w:r w:rsidR="009E2F58" w:rsidRPr="0027799B">
        <w:rPr>
          <w:rFonts w:ascii="Times New Roman" w:hAnsi="Times New Roman" w:cs="Times New Roman"/>
        </w:rPr>
        <w:t>Биомеханические предпосылки дисфункции ВНЧС и лечебная остеопатическая тактика</w:t>
      </w:r>
      <w:r w:rsidRPr="0027799B">
        <w:rPr>
          <w:rFonts w:ascii="Times New Roman" w:hAnsi="Times New Roman" w:cs="Times New Roman"/>
        </w:rPr>
        <w:t>»</w:t>
      </w:r>
      <w:r w:rsidR="009E2F58" w:rsidRPr="0027799B">
        <w:rPr>
          <w:rFonts w:ascii="Times New Roman" w:hAnsi="Times New Roman" w:cs="Times New Roman"/>
        </w:rPr>
        <w:t>.</w:t>
      </w:r>
    </w:p>
    <w:p w14:paraId="4ABA95C6" w14:textId="0C7DCF93" w:rsidR="009E2F58" w:rsidRPr="0027799B" w:rsidRDefault="00B52218" w:rsidP="0027799B">
      <w:pPr>
        <w:rPr>
          <w:rFonts w:ascii="Times New Roman" w:hAnsi="Times New Roman" w:cs="Times New Roman"/>
        </w:rPr>
      </w:pPr>
      <w:r w:rsidRPr="0027799B">
        <w:rPr>
          <w:rFonts w:ascii="Times New Roman" w:hAnsi="Times New Roman" w:cs="Times New Roman"/>
        </w:rPr>
        <w:t>«</w:t>
      </w:r>
      <w:r w:rsidR="009E2F58" w:rsidRPr="0027799B">
        <w:rPr>
          <w:rFonts w:ascii="Times New Roman" w:hAnsi="Times New Roman" w:cs="Times New Roman"/>
        </w:rPr>
        <w:t>Кинезиотейпирование для лечения пациентов с синдромом болевой ди</w:t>
      </w:r>
      <w:r w:rsidR="00A32728" w:rsidRPr="0027799B">
        <w:rPr>
          <w:rFonts w:ascii="Times New Roman" w:hAnsi="Times New Roman" w:cs="Times New Roman"/>
        </w:rPr>
        <w:t>с</w:t>
      </w:r>
      <w:r w:rsidR="009E2F58" w:rsidRPr="0027799B">
        <w:rPr>
          <w:rFonts w:ascii="Times New Roman" w:hAnsi="Times New Roman" w:cs="Times New Roman"/>
        </w:rPr>
        <w:t>функции ВНЧС</w:t>
      </w:r>
      <w:r w:rsidRPr="0027799B">
        <w:rPr>
          <w:rFonts w:ascii="Times New Roman" w:hAnsi="Times New Roman" w:cs="Times New Roman"/>
        </w:rPr>
        <w:t>».</w:t>
      </w:r>
    </w:p>
    <w:p w14:paraId="66F8E7D9" w14:textId="6EADBE4C" w:rsidR="00B52218" w:rsidRPr="0027799B" w:rsidRDefault="00B52218" w:rsidP="0027799B">
      <w:pPr>
        <w:rPr>
          <w:rFonts w:ascii="Times New Roman" w:hAnsi="Times New Roman" w:cs="Times New Roman"/>
        </w:rPr>
      </w:pPr>
      <w:r w:rsidRPr="0027799B">
        <w:rPr>
          <w:rFonts w:ascii="Times New Roman" w:hAnsi="Times New Roman" w:cs="Times New Roman"/>
        </w:rPr>
        <w:t>«</w:t>
      </w:r>
      <w:r w:rsidR="009E2F58" w:rsidRPr="0027799B">
        <w:rPr>
          <w:rFonts w:ascii="Times New Roman" w:hAnsi="Times New Roman" w:cs="Times New Roman"/>
        </w:rPr>
        <w:t>Сравнительная характеристика лечебного эффекта применения депрограмматора Койса и аквасплинта Саббаха</w:t>
      </w:r>
      <w:r w:rsidRPr="0027799B">
        <w:rPr>
          <w:rFonts w:ascii="Times New Roman" w:hAnsi="Times New Roman" w:cs="Times New Roman"/>
        </w:rPr>
        <w:t>»</w:t>
      </w:r>
      <w:r w:rsidR="009E2F58" w:rsidRPr="0027799B">
        <w:rPr>
          <w:rFonts w:ascii="Times New Roman" w:hAnsi="Times New Roman" w:cs="Times New Roman"/>
        </w:rPr>
        <w:t>.</w:t>
      </w:r>
    </w:p>
    <w:p w14:paraId="39D4EC54" w14:textId="18A511A2" w:rsidR="00677970" w:rsidRPr="0027799B" w:rsidRDefault="00677970" w:rsidP="0027799B">
      <w:pPr>
        <w:rPr>
          <w:rFonts w:ascii="Times New Roman" w:hAnsi="Times New Roman" w:cs="Times New Roman"/>
        </w:rPr>
      </w:pPr>
      <w:r w:rsidRPr="0027799B">
        <w:rPr>
          <w:rFonts w:ascii="Times New Roman" w:hAnsi="Times New Roman" w:cs="Times New Roman"/>
        </w:rPr>
        <w:t xml:space="preserve"> «Количественная оценка реконструктивных аппаратурно-хирургических и альтернативных методов лечения зубочелюстно-лицевых аномалий».</w:t>
      </w:r>
    </w:p>
    <w:p w14:paraId="761C591D" w14:textId="10EE7CD6" w:rsidR="00D6467C" w:rsidRPr="00B52218" w:rsidRDefault="00B52218" w:rsidP="0027799B">
      <w:pPr>
        <w:rPr>
          <w:rFonts w:ascii="Times New Roman" w:hAnsi="Times New Roman" w:cs="Times New Roman"/>
          <w:b/>
          <w:bCs/>
        </w:rPr>
      </w:pPr>
      <w:r w:rsidRPr="00B52218">
        <w:rPr>
          <w:rFonts w:ascii="Times New Roman" w:hAnsi="Times New Roman" w:cs="Times New Roman"/>
          <w:b/>
          <w:bCs/>
        </w:rPr>
        <w:t>Мастер-классы:</w:t>
      </w:r>
    </w:p>
    <w:p w14:paraId="6150EC71" w14:textId="59A72C0B" w:rsidR="00240DE6" w:rsidRPr="0027799B" w:rsidRDefault="00B52218" w:rsidP="0027799B">
      <w:pPr>
        <w:rPr>
          <w:rFonts w:ascii="Times New Roman" w:hAnsi="Times New Roman" w:cs="Times New Roman"/>
        </w:rPr>
      </w:pPr>
      <w:r w:rsidRPr="0027799B">
        <w:rPr>
          <w:rFonts w:ascii="Times New Roman" w:hAnsi="Times New Roman" w:cs="Times New Roman"/>
        </w:rPr>
        <w:t>«</w:t>
      </w:r>
      <w:r w:rsidR="00240DE6" w:rsidRPr="0027799B">
        <w:rPr>
          <w:rFonts w:ascii="Times New Roman" w:hAnsi="Times New Roman" w:cs="Times New Roman"/>
        </w:rPr>
        <w:t>Методика внутриротового сканирования</w:t>
      </w:r>
      <w:r w:rsidRPr="0027799B">
        <w:rPr>
          <w:rFonts w:ascii="Times New Roman" w:hAnsi="Times New Roman" w:cs="Times New Roman"/>
        </w:rPr>
        <w:t>».</w:t>
      </w:r>
      <w:r w:rsidR="00C03A2E" w:rsidRPr="0027799B">
        <w:rPr>
          <w:rFonts w:ascii="Times New Roman" w:hAnsi="Times New Roman" w:cs="Times New Roman"/>
        </w:rPr>
        <w:t xml:space="preserve"> (Оромян В</w:t>
      </w:r>
      <w:r w:rsidR="00A32728" w:rsidRPr="0027799B">
        <w:rPr>
          <w:rFonts w:ascii="Times New Roman" w:hAnsi="Times New Roman" w:cs="Times New Roman"/>
        </w:rPr>
        <w:t xml:space="preserve">аган </w:t>
      </w:r>
      <w:r w:rsidR="00C03A2E" w:rsidRPr="0027799B">
        <w:rPr>
          <w:rFonts w:ascii="Times New Roman" w:hAnsi="Times New Roman" w:cs="Times New Roman"/>
        </w:rPr>
        <w:t>М</w:t>
      </w:r>
      <w:r w:rsidR="00A32728" w:rsidRPr="0027799B">
        <w:rPr>
          <w:rFonts w:ascii="Times New Roman" w:hAnsi="Times New Roman" w:cs="Times New Roman"/>
        </w:rPr>
        <w:t>нацаканович</w:t>
      </w:r>
      <w:r w:rsidR="00C03A2E" w:rsidRPr="0027799B">
        <w:rPr>
          <w:rFonts w:ascii="Times New Roman" w:hAnsi="Times New Roman" w:cs="Times New Roman"/>
        </w:rPr>
        <w:t>)</w:t>
      </w:r>
    </w:p>
    <w:p w14:paraId="010938FD" w14:textId="57F0D6A5" w:rsidR="002A07B0" w:rsidRDefault="00B52218" w:rsidP="0027799B">
      <w:pPr>
        <w:rPr>
          <w:rFonts w:ascii="Times New Roman" w:hAnsi="Times New Roman" w:cs="Times New Roman"/>
        </w:rPr>
      </w:pPr>
      <w:r w:rsidRPr="0027799B">
        <w:rPr>
          <w:rFonts w:ascii="Times New Roman" w:hAnsi="Times New Roman" w:cs="Times New Roman"/>
        </w:rPr>
        <w:t>«</w:t>
      </w:r>
      <w:r w:rsidR="00240DE6" w:rsidRPr="0027799B">
        <w:rPr>
          <w:rFonts w:ascii="Times New Roman" w:hAnsi="Times New Roman" w:cs="Times New Roman"/>
        </w:rPr>
        <w:t>Диагностические возможности программы  Avantis-3D</w:t>
      </w:r>
      <w:r w:rsidR="0029741F" w:rsidRPr="0027799B">
        <w:rPr>
          <w:rFonts w:ascii="Times New Roman" w:hAnsi="Times New Roman" w:cs="Times New Roman"/>
        </w:rPr>
        <w:t xml:space="preserve"> по выбору позиции нижней челюсти</w:t>
      </w:r>
      <w:r w:rsidRPr="0027799B">
        <w:rPr>
          <w:rFonts w:ascii="Times New Roman" w:hAnsi="Times New Roman" w:cs="Times New Roman"/>
        </w:rPr>
        <w:t>».</w:t>
      </w:r>
      <w:r w:rsidR="0029741F" w:rsidRPr="0027799B">
        <w:rPr>
          <w:rFonts w:ascii="Times New Roman" w:hAnsi="Times New Roman" w:cs="Times New Roman"/>
        </w:rPr>
        <w:t xml:space="preserve"> </w:t>
      </w:r>
      <w:r w:rsidR="00C03A2E" w:rsidRPr="0027799B">
        <w:rPr>
          <w:rFonts w:ascii="Times New Roman" w:hAnsi="Times New Roman" w:cs="Times New Roman"/>
        </w:rPr>
        <w:t xml:space="preserve"> (проф. Ряховский А</w:t>
      </w:r>
      <w:r w:rsidR="00A32728" w:rsidRPr="0027799B">
        <w:rPr>
          <w:rFonts w:ascii="Times New Roman" w:hAnsi="Times New Roman" w:cs="Times New Roman"/>
        </w:rPr>
        <w:t xml:space="preserve">лександр </w:t>
      </w:r>
      <w:r w:rsidR="00C03A2E" w:rsidRPr="0027799B">
        <w:rPr>
          <w:rFonts w:ascii="Times New Roman" w:hAnsi="Times New Roman" w:cs="Times New Roman"/>
        </w:rPr>
        <w:t>Н</w:t>
      </w:r>
      <w:r w:rsidR="00A32728" w:rsidRPr="0027799B">
        <w:rPr>
          <w:rFonts w:ascii="Times New Roman" w:hAnsi="Times New Roman" w:cs="Times New Roman"/>
        </w:rPr>
        <w:t>иколаевич</w:t>
      </w:r>
      <w:r w:rsidR="00C03A2E" w:rsidRPr="0027799B">
        <w:rPr>
          <w:rFonts w:ascii="Times New Roman" w:hAnsi="Times New Roman" w:cs="Times New Roman"/>
        </w:rPr>
        <w:t>)</w:t>
      </w:r>
    </w:p>
    <w:p w14:paraId="4D67572D" w14:textId="10882E05" w:rsidR="004133BC" w:rsidRDefault="004133BC" w:rsidP="0027799B">
      <w:pPr>
        <w:rPr>
          <w:rFonts w:ascii="Times New Roman" w:hAnsi="Times New Roman" w:cs="Times New Roman"/>
        </w:rPr>
      </w:pPr>
    </w:p>
    <w:p w14:paraId="3C0F3734" w14:textId="77777777" w:rsidR="004133BC" w:rsidRDefault="004133BC" w:rsidP="002779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екретариат конференции</w:t>
      </w:r>
    </w:p>
    <w:p w14:paraId="139ED934" w14:textId="77777777" w:rsidR="004133BC" w:rsidRDefault="004133BC" w:rsidP="002779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89219450536</w:t>
      </w:r>
    </w:p>
    <w:p w14:paraId="3B9F57CF" w14:textId="753F3DAF" w:rsidR="004133BC" w:rsidRPr="004133BC" w:rsidRDefault="004133BC" w:rsidP="0027799B">
      <w:pPr>
        <w:rPr>
          <w:rFonts w:ascii="Times New Roman" w:hAnsi="Times New Roman" w:cs="Times New Roman"/>
        </w:rPr>
      </w:pPr>
      <w:hyperlink r:id="rId5" w:history="1">
        <w:r w:rsidRPr="00F75840">
          <w:rPr>
            <w:rStyle w:val="aa"/>
            <w:rFonts w:ascii="Times New Roman" w:hAnsi="Times New Roman" w:cs="Times New Roman"/>
            <w:lang w:val="en-US"/>
          </w:rPr>
          <w:t>info</w:t>
        </w:r>
        <w:r w:rsidRPr="004133BC">
          <w:rPr>
            <w:rStyle w:val="aa"/>
            <w:rFonts w:ascii="Times New Roman" w:hAnsi="Times New Roman" w:cs="Times New Roman"/>
          </w:rPr>
          <w:t>@</w:t>
        </w:r>
        <w:r w:rsidRPr="00F75840">
          <w:rPr>
            <w:rStyle w:val="aa"/>
            <w:rFonts w:ascii="Times New Roman" w:hAnsi="Times New Roman" w:cs="Times New Roman"/>
            <w:lang w:val="en-US"/>
          </w:rPr>
          <w:t>icmg</w:t>
        </w:r>
        <w:r w:rsidRPr="004133BC">
          <w:rPr>
            <w:rStyle w:val="aa"/>
            <w:rFonts w:ascii="Times New Roman" w:hAnsi="Times New Roman" w:cs="Times New Roman"/>
          </w:rPr>
          <w:t>2022.</w:t>
        </w:r>
        <w:r w:rsidRPr="00F75840">
          <w:rPr>
            <w:rStyle w:val="aa"/>
            <w:rFonts w:ascii="Times New Roman" w:hAnsi="Times New Roman" w:cs="Times New Roman"/>
            <w:lang w:val="en-US"/>
          </w:rPr>
          <w:t>ru</w:t>
        </w:r>
      </w:hyperlink>
    </w:p>
    <w:p w14:paraId="535A3308" w14:textId="394C52FA" w:rsidR="004133BC" w:rsidRPr="004133BC" w:rsidRDefault="004133BC" w:rsidP="002779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4133B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icmg</w:t>
      </w:r>
      <w:r w:rsidRPr="004133BC">
        <w:rPr>
          <w:rFonts w:ascii="Times New Roman" w:hAnsi="Times New Roman" w:cs="Times New Roman"/>
        </w:rPr>
        <w:t>2022.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 xml:space="preserve"> </w:t>
      </w:r>
    </w:p>
    <w:p w14:paraId="4711F000" w14:textId="77777777" w:rsidR="003F572E" w:rsidRPr="0027799B" w:rsidRDefault="003F572E" w:rsidP="0027799B">
      <w:pPr>
        <w:rPr>
          <w:rFonts w:ascii="Times New Roman" w:hAnsi="Times New Roman" w:cs="Times New Roman"/>
        </w:rPr>
      </w:pPr>
    </w:p>
    <w:sectPr w:rsidR="003F572E" w:rsidRPr="0027799B" w:rsidSect="00CA587B">
      <w:pgSz w:w="11900" w:h="16840"/>
      <w:pgMar w:top="1134" w:right="70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57610"/>
    <w:multiLevelType w:val="hybridMultilevel"/>
    <w:tmpl w:val="FFC826FC"/>
    <w:lvl w:ilvl="0" w:tplc="01A45B32">
      <w:start w:val="27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BFB698F"/>
    <w:multiLevelType w:val="multilevel"/>
    <w:tmpl w:val="9C96BDB4"/>
    <w:lvl w:ilvl="0">
      <w:start w:val="11"/>
      <w:numFmt w:val="decimal"/>
      <w:lvlText w:val="%1."/>
      <w:lvlJc w:val="left"/>
      <w:pPr>
        <w:ind w:left="1220" w:hanging="1220"/>
      </w:pPr>
      <w:rPr>
        <w:rFonts w:ascii="Times New Roman" w:eastAsiaTheme="minorHAnsi" w:hAnsi="Times New Roman" w:cs="Times New Roman" w:hint="default"/>
        <w:b/>
        <w:sz w:val="24"/>
        <w:u w:val="single"/>
      </w:rPr>
    </w:lvl>
    <w:lvl w:ilvl="1">
      <w:numFmt w:val="decimalZero"/>
      <w:lvlText w:val="%1.%2-"/>
      <w:lvlJc w:val="left"/>
      <w:pPr>
        <w:ind w:left="1220" w:hanging="1220"/>
      </w:pPr>
      <w:rPr>
        <w:rFonts w:ascii="Times New Roman" w:eastAsiaTheme="minorHAnsi" w:hAnsi="Times New Roman" w:cs="Times New Roman" w:hint="default"/>
        <w:b/>
        <w:sz w:val="24"/>
        <w:u w:val="single"/>
      </w:rPr>
    </w:lvl>
    <w:lvl w:ilvl="2">
      <w:start w:val="11"/>
      <w:numFmt w:val="decimal"/>
      <w:lvlText w:val="%1.%2-%3."/>
      <w:lvlJc w:val="left"/>
      <w:pPr>
        <w:ind w:left="1220" w:hanging="1220"/>
      </w:pPr>
      <w:rPr>
        <w:rFonts w:ascii="Times New Roman" w:eastAsiaTheme="minorHAnsi" w:hAnsi="Times New Roman" w:cs="Times New Roman" w:hint="default"/>
        <w:b/>
        <w:sz w:val="24"/>
        <w:u w:val="single"/>
      </w:rPr>
    </w:lvl>
    <w:lvl w:ilvl="3">
      <w:start w:val="30"/>
      <w:numFmt w:val="decimal"/>
      <w:lvlText w:val="%1.%2-%3.%4."/>
      <w:lvlJc w:val="left"/>
      <w:pPr>
        <w:ind w:left="1220" w:hanging="1220"/>
      </w:pPr>
      <w:rPr>
        <w:rFonts w:ascii="Times New Roman" w:eastAsiaTheme="minorHAnsi" w:hAnsi="Times New Roman" w:cs="Times New Roman" w:hint="default"/>
        <w:b/>
        <w:sz w:val="24"/>
        <w:u w:val="single"/>
      </w:rPr>
    </w:lvl>
    <w:lvl w:ilvl="4">
      <w:start w:val="1"/>
      <w:numFmt w:val="decimal"/>
      <w:lvlText w:val="%1.%2-%3.%4.%5."/>
      <w:lvlJc w:val="left"/>
      <w:pPr>
        <w:ind w:left="1220" w:hanging="1220"/>
      </w:pPr>
      <w:rPr>
        <w:rFonts w:ascii="Times New Roman" w:eastAsiaTheme="minorHAnsi" w:hAnsi="Times New Roman" w:cs="Times New Roman" w:hint="default"/>
        <w:b/>
        <w:sz w:val="24"/>
        <w:u w:val="single"/>
      </w:rPr>
    </w:lvl>
    <w:lvl w:ilvl="5">
      <w:start w:val="1"/>
      <w:numFmt w:val="decimal"/>
      <w:lvlText w:val="%1.%2-%3.%4.%5.%6."/>
      <w:lvlJc w:val="left"/>
      <w:pPr>
        <w:ind w:left="1220" w:hanging="1220"/>
      </w:pPr>
      <w:rPr>
        <w:rFonts w:ascii="Times New Roman" w:eastAsiaTheme="minorHAnsi" w:hAnsi="Times New Roman" w:cs="Times New Roman" w:hint="default"/>
        <w:b/>
        <w:sz w:val="24"/>
        <w:u w:val="single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ascii="Times New Roman" w:eastAsiaTheme="minorHAnsi" w:hAnsi="Times New Roman" w:cs="Times New Roman" w:hint="default"/>
        <w:b/>
        <w:sz w:val="24"/>
        <w:u w:val="single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ascii="Times New Roman" w:eastAsiaTheme="minorHAnsi" w:hAnsi="Times New Roman" w:cs="Times New Roman" w:hint="default"/>
        <w:b/>
        <w:sz w:val="24"/>
        <w:u w:val="single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ascii="Times New Roman" w:eastAsiaTheme="minorHAnsi" w:hAnsi="Times New Roman" w:cs="Times New Roman" w:hint="default"/>
        <w:b/>
        <w:sz w:val="24"/>
        <w:u w:val="single"/>
      </w:rPr>
    </w:lvl>
  </w:abstractNum>
  <w:abstractNum w:abstractNumId="2" w15:restartNumberingAfterBreak="0">
    <w:nsid w:val="2D780E97"/>
    <w:multiLevelType w:val="hybridMultilevel"/>
    <w:tmpl w:val="E1F4EB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D0FA8"/>
    <w:multiLevelType w:val="multilevel"/>
    <w:tmpl w:val="99920C4C"/>
    <w:lvl w:ilvl="0">
      <w:start w:val="13"/>
      <w:numFmt w:val="decimal"/>
      <w:lvlText w:val="%1."/>
      <w:lvlJc w:val="left"/>
      <w:pPr>
        <w:ind w:left="1220" w:hanging="1220"/>
      </w:pPr>
      <w:rPr>
        <w:rFonts w:hint="default"/>
      </w:rPr>
    </w:lvl>
    <w:lvl w:ilvl="1">
      <w:start w:val="30"/>
      <w:numFmt w:val="decimal"/>
      <w:lvlText w:val="%1.%2-"/>
      <w:lvlJc w:val="left"/>
      <w:pPr>
        <w:ind w:left="1869" w:hanging="1220"/>
      </w:pPr>
      <w:rPr>
        <w:rFonts w:hint="default"/>
      </w:rPr>
    </w:lvl>
    <w:lvl w:ilvl="2">
      <w:start w:val="14"/>
      <w:numFmt w:val="decimal"/>
      <w:lvlText w:val="%1.%2-%3.0."/>
      <w:lvlJc w:val="left"/>
      <w:pPr>
        <w:ind w:left="2518" w:hanging="1220"/>
      </w:pPr>
      <w:rPr>
        <w:rFonts w:hint="default"/>
      </w:rPr>
    </w:lvl>
    <w:lvl w:ilvl="3">
      <w:start w:val="1"/>
      <w:numFmt w:val="decimalZero"/>
      <w:lvlText w:val="%1.%2-%3.%4."/>
      <w:lvlJc w:val="left"/>
      <w:pPr>
        <w:ind w:left="3167" w:hanging="12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816" w:hanging="122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334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343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6992" w:hanging="1800"/>
      </w:pPr>
      <w:rPr>
        <w:rFonts w:hint="default"/>
      </w:rPr>
    </w:lvl>
  </w:abstractNum>
  <w:abstractNum w:abstractNumId="4" w15:restartNumberingAfterBreak="0">
    <w:nsid w:val="6B821D80"/>
    <w:multiLevelType w:val="multilevel"/>
    <w:tmpl w:val="BC2C9854"/>
    <w:lvl w:ilvl="0">
      <w:start w:val="13"/>
      <w:numFmt w:val="decimal"/>
      <w:lvlText w:val="%1."/>
      <w:lvlJc w:val="left"/>
      <w:pPr>
        <w:ind w:left="1220" w:hanging="1220"/>
      </w:pPr>
      <w:rPr>
        <w:rFonts w:hint="default"/>
        <w:u w:val="single"/>
      </w:rPr>
    </w:lvl>
    <w:lvl w:ilvl="1">
      <w:numFmt w:val="decimalZero"/>
      <w:lvlText w:val="%1.%2-"/>
      <w:lvlJc w:val="left"/>
      <w:pPr>
        <w:ind w:left="1220" w:hanging="1220"/>
      </w:pPr>
      <w:rPr>
        <w:rFonts w:hint="default"/>
        <w:u w:val="single"/>
      </w:rPr>
    </w:lvl>
    <w:lvl w:ilvl="2">
      <w:start w:val="13"/>
      <w:numFmt w:val="decimal"/>
      <w:lvlText w:val="%1.%2-%3."/>
      <w:lvlJc w:val="left"/>
      <w:pPr>
        <w:ind w:left="1220" w:hanging="1220"/>
      </w:pPr>
      <w:rPr>
        <w:rFonts w:hint="default"/>
        <w:u w:val="single"/>
      </w:rPr>
    </w:lvl>
    <w:lvl w:ilvl="3">
      <w:start w:val="30"/>
      <w:numFmt w:val="decimal"/>
      <w:lvlText w:val="%1.%2-%3.%4."/>
      <w:lvlJc w:val="left"/>
      <w:pPr>
        <w:ind w:left="1220" w:hanging="1220"/>
      </w:pPr>
      <w:rPr>
        <w:rFonts w:hint="default"/>
        <w:u w:val="single"/>
      </w:rPr>
    </w:lvl>
    <w:lvl w:ilvl="4">
      <w:start w:val="1"/>
      <w:numFmt w:val="decimal"/>
      <w:lvlText w:val="%1.%2-%3.%4.%5."/>
      <w:lvlJc w:val="left"/>
      <w:pPr>
        <w:ind w:left="1220" w:hanging="1220"/>
      </w:pPr>
      <w:rPr>
        <w:rFonts w:hint="default"/>
        <w:u w:val="single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5" w15:restartNumberingAfterBreak="0">
    <w:nsid w:val="6ED6645F"/>
    <w:multiLevelType w:val="hybridMultilevel"/>
    <w:tmpl w:val="E1F4E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C7FCF"/>
    <w:multiLevelType w:val="multilevel"/>
    <w:tmpl w:val="08DC5ADA"/>
    <w:lvl w:ilvl="0">
      <w:start w:val="13"/>
      <w:numFmt w:val="decimal"/>
      <w:lvlText w:val="%1"/>
      <w:lvlJc w:val="left"/>
      <w:pPr>
        <w:ind w:left="1160" w:hanging="116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30" w:hanging="1160"/>
      </w:pPr>
      <w:rPr>
        <w:rFonts w:hint="default"/>
      </w:rPr>
    </w:lvl>
    <w:lvl w:ilvl="2">
      <w:start w:val="14"/>
      <w:numFmt w:val="decimal"/>
      <w:lvlText w:val="%1.%2-%3.0"/>
      <w:lvlJc w:val="left"/>
      <w:pPr>
        <w:ind w:left="1300" w:hanging="116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370" w:hanging="1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510" w:hanging="1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360" w:hanging="1800"/>
      </w:pPr>
      <w:rPr>
        <w:rFonts w:hint="default"/>
      </w:rPr>
    </w:lvl>
  </w:abstractNum>
  <w:abstractNum w:abstractNumId="7" w15:restartNumberingAfterBreak="0">
    <w:nsid w:val="73F95AAE"/>
    <w:multiLevelType w:val="hybridMultilevel"/>
    <w:tmpl w:val="E1F4EB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72754"/>
    <w:multiLevelType w:val="multilevel"/>
    <w:tmpl w:val="DE284BB6"/>
    <w:lvl w:ilvl="0">
      <w:start w:val="13"/>
      <w:numFmt w:val="decimal"/>
      <w:lvlText w:val="%1."/>
      <w:lvlJc w:val="left"/>
      <w:pPr>
        <w:ind w:left="1220" w:hanging="1220"/>
      </w:pPr>
      <w:rPr>
        <w:rFonts w:hint="default"/>
      </w:rPr>
    </w:lvl>
    <w:lvl w:ilvl="1">
      <w:start w:val="30"/>
      <w:numFmt w:val="decimal"/>
      <w:lvlText w:val="%1.%2-"/>
      <w:lvlJc w:val="left"/>
      <w:pPr>
        <w:ind w:left="1868" w:hanging="1220"/>
      </w:pPr>
      <w:rPr>
        <w:rFonts w:hint="default"/>
      </w:rPr>
    </w:lvl>
    <w:lvl w:ilvl="2">
      <w:start w:val="14"/>
      <w:numFmt w:val="decimal"/>
      <w:lvlText w:val="%1.%2-%3.0."/>
      <w:lvlJc w:val="left"/>
      <w:pPr>
        <w:ind w:left="2516" w:hanging="1220"/>
      </w:pPr>
      <w:rPr>
        <w:rFonts w:hint="default"/>
      </w:rPr>
    </w:lvl>
    <w:lvl w:ilvl="3">
      <w:start w:val="1"/>
      <w:numFmt w:val="decimalZero"/>
      <w:lvlText w:val="%1.%2-%3.%4."/>
      <w:lvlJc w:val="left"/>
      <w:pPr>
        <w:ind w:left="3164" w:hanging="12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812" w:hanging="122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6984" w:hanging="1800"/>
      </w:pPr>
      <w:rPr>
        <w:rFonts w:hint="default"/>
      </w:rPr>
    </w:lvl>
  </w:abstractNum>
  <w:abstractNum w:abstractNumId="9" w15:restartNumberingAfterBreak="0">
    <w:nsid w:val="7FE840A2"/>
    <w:multiLevelType w:val="multilevel"/>
    <w:tmpl w:val="B4D03C4A"/>
    <w:lvl w:ilvl="0">
      <w:start w:val="11"/>
      <w:numFmt w:val="decimal"/>
      <w:lvlText w:val="%1."/>
      <w:lvlJc w:val="left"/>
      <w:pPr>
        <w:ind w:left="1220" w:hanging="1220"/>
      </w:pPr>
      <w:rPr>
        <w:rFonts w:ascii="Times New Roman" w:eastAsiaTheme="minorHAnsi" w:hAnsi="Times New Roman" w:cs="Times New Roman" w:hint="default"/>
        <w:b/>
        <w:sz w:val="24"/>
        <w:u w:val="single"/>
      </w:rPr>
    </w:lvl>
    <w:lvl w:ilvl="1">
      <w:numFmt w:val="decimalZero"/>
      <w:lvlText w:val="%1.%2-"/>
      <w:lvlJc w:val="left"/>
      <w:pPr>
        <w:ind w:left="1387" w:hanging="1220"/>
      </w:pPr>
      <w:rPr>
        <w:rFonts w:ascii="Times New Roman" w:eastAsiaTheme="minorHAnsi" w:hAnsi="Times New Roman" w:cs="Times New Roman" w:hint="default"/>
        <w:b/>
        <w:sz w:val="24"/>
        <w:u w:val="single"/>
      </w:rPr>
    </w:lvl>
    <w:lvl w:ilvl="2">
      <w:start w:val="11"/>
      <w:numFmt w:val="decimal"/>
      <w:lvlText w:val="%1.%2-%3."/>
      <w:lvlJc w:val="left"/>
      <w:pPr>
        <w:ind w:left="1554" w:hanging="1220"/>
      </w:pPr>
      <w:rPr>
        <w:rFonts w:ascii="Times New Roman" w:eastAsiaTheme="minorHAnsi" w:hAnsi="Times New Roman" w:cs="Times New Roman" w:hint="default"/>
        <w:b/>
        <w:sz w:val="24"/>
        <w:u w:val="single"/>
      </w:rPr>
    </w:lvl>
    <w:lvl w:ilvl="3">
      <w:start w:val="30"/>
      <w:numFmt w:val="decimal"/>
      <w:lvlText w:val="%1.%2-%3.%4."/>
      <w:lvlJc w:val="left"/>
      <w:pPr>
        <w:ind w:left="1504" w:hanging="1220"/>
      </w:pPr>
      <w:rPr>
        <w:rFonts w:ascii="Times New Roman" w:eastAsiaTheme="minorHAnsi" w:hAnsi="Times New Roman" w:cs="Times New Roman" w:hint="default"/>
        <w:b/>
        <w:sz w:val="24"/>
        <w:u w:val="single"/>
      </w:rPr>
    </w:lvl>
    <w:lvl w:ilvl="4">
      <w:start w:val="1"/>
      <w:numFmt w:val="decimal"/>
      <w:lvlText w:val="%1.%2-%3.%4.%5."/>
      <w:lvlJc w:val="left"/>
      <w:pPr>
        <w:ind w:left="1888" w:hanging="1220"/>
      </w:pPr>
      <w:rPr>
        <w:rFonts w:ascii="Times New Roman" w:eastAsiaTheme="minorHAnsi" w:hAnsi="Times New Roman" w:cs="Times New Roman" w:hint="default"/>
        <w:b/>
        <w:sz w:val="24"/>
        <w:u w:val="single"/>
      </w:rPr>
    </w:lvl>
    <w:lvl w:ilvl="5">
      <w:start w:val="1"/>
      <w:numFmt w:val="decimal"/>
      <w:lvlText w:val="%1.%2-%3.%4.%5.%6."/>
      <w:lvlJc w:val="left"/>
      <w:pPr>
        <w:ind w:left="2055" w:hanging="1220"/>
      </w:pPr>
      <w:rPr>
        <w:rFonts w:ascii="Times New Roman" w:eastAsiaTheme="minorHAnsi" w:hAnsi="Times New Roman" w:cs="Times New Roman" w:hint="default"/>
        <w:b/>
        <w:sz w:val="24"/>
        <w:u w:val="single"/>
      </w:rPr>
    </w:lvl>
    <w:lvl w:ilvl="6">
      <w:start w:val="1"/>
      <w:numFmt w:val="decimal"/>
      <w:lvlText w:val="%1.%2-%3.%4.%5.%6.%7."/>
      <w:lvlJc w:val="left"/>
      <w:pPr>
        <w:ind w:left="2442" w:hanging="1440"/>
      </w:pPr>
      <w:rPr>
        <w:rFonts w:ascii="Times New Roman" w:eastAsiaTheme="minorHAnsi" w:hAnsi="Times New Roman" w:cs="Times New Roman" w:hint="default"/>
        <w:b/>
        <w:sz w:val="24"/>
        <w:u w:val="single"/>
      </w:rPr>
    </w:lvl>
    <w:lvl w:ilvl="7">
      <w:start w:val="1"/>
      <w:numFmt w:val="decimal"/>
      <w:lvlText w:val="%1.%2-%3.%4.%5.%6.%7.%8."/>
      <w:lvlJc w:val="left"/>
      <w:pPr>
        <w:ind w:left="2609" w:hanging="1440"/>
      </w:pPr>
      <w:rPr>
        <w:rFonts w:ascii="Times New Roman" w:eastAsiaTheme="minorHAnsi" w:hAnsi="Times New Roman" w:cs="Times New Roman" w:hint="default"/>
        <w:b/>
        <w:sz w:val="24"/>
        <w:u w:val="single"/>
      </w:rPr>
    </w:lvl>
    <w:lvl w:ilvl="8">
      <w:start w:val="1"/>
      <w:numFmt w:val="decimal"/>
      <w:lvlText w:val="%1.%2-%3.%4.%5.%6.%7.%8.%9."/>
      <w:lvlJc w:val="left"/>
      <w:pPr>
        <w:ind w:left="3136" w:hanging="1800"/>
      </w:pPr>
      <w:rPr>
        <w:rFonts w:ascii="Times New Roman" w:eastAsiaTheme="minorHAnsi" w:hAnsi="Times New Roman" w:cs="Times New Roman" w:hint="default"/>
        <w:b/>
        <w:sz w:val="24"/>
        <w:u w:val="single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2E"/>
    <w:rsid w:val="00006971"/>
    <w:rsid w:val="0004797F"/>
    <w:rsid w:val="00054D97"/>
    <w:rsid w:val="000946E7"/>
    <w:rsid w:val="000B1487"/>
    <w:rsid w:val="00136B90"/>
    <w:rsid w:val="00137101"/>
    <w:rsid w:val="001708A9"/>
    <w:rsid w:val="001A5A1E"/>
    <w:rsid w:val="001C01AD"/>
    <w:rsid w:val="001E538B"/>
    <w:rsid w:val="00203DF4"/>
    <w:rsid w:val="00240DE6"/>
    <w:rsid w:val="0027799B"/>
    <w:rsid w:val="0029741F"/>
    <w:rsid w:val="002A07B0"/>
    <w:rsid w:val="003C57D0"/>
    <w:rsid w:val="003F572E"/>
    <w:rsid w:val="004133BC"/>
    <w:rsid w:val="004B1D66"/>
    <w:rsid w:val="0055217D"/>
    <w:rsid w:val="00555D2C"/>
    <w:rsid w:val="0056166B"/>
    <w:rsid w:val="00562D70"/>
    <w:rsid w:val="00601135"/>
    <w:rsid w:val="00677970"/>
    <w:rsid w:val="00687D79"/>
    <w:rsid w:val="006F2E23"/>
    <w:rsid w:val="007C1243"/>
    <w:rsid w:val="00837DA7"/>
    <w:rsid w:val="0085315C"/>
    <w:rsid w:val="008C50E4"/>
    <w:rsid w:val="00986E93"/>
    <w:rsid w:val="00992348"/>
    <w:rsid w:val="009A4A49"/>
    <w:rsid w:val="009A731F"/>
    <w:rsid w:val="009B528B"/>
    <w:rsid w:val="009C7439"/>
    <w:rsid w:val="009E2F58"/>
    <w:rsid w:val="009E675B"/>
    <w:rsid w:val="00A32728"/>
    <w:rsid w:val="00A41216"/>
    <w:rsid w:val="00A85EAF"/>
    <w:rsid w:val="00AF133F"/>
    <w:rsid w:val="00B10344"/>
    <w:rsid w:val="00B52218"/>
    <w:rsid w:val="00B5526B"/>
    <w:rsid w:val="00C0388F"/>
    <w:rsid w:val="00C03A2E"/>
    <w:rsid w:val="00C9029D"/>
    <w:rsid w:val="00CA587B"/>
    <w:rsid w:val="00CF7989"/>
    <w:rsid w:val="00D6467C"/>
    <w:rsid w:val="00D87E39"/>
    <w:rsid w:val="00E1135C"/>
    <w:rsid w:val="00EA5654"/>
    <w:rsid w:val="00ED061D"/>
    <w:rsid w:val="00EF507A"/>
    <w:rsid w:val="00F15E65"/>
    <w:rsid w:val="00F835A6"/>
    <w:rsid w:val="00F93022"/>
    <w:rsid w:val="00FE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7108"/>
  <w15:chartTrackingRefBased/>
  <w15:docId w15:val="{2FE98B1B-C357-1A40-9248-286B9C53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</w:style>
  <w:style w:type="paragraph" w:styleId="2">
    <w:name w:val="heading 2"/>
    <w:basedOn w:val="a"/>
    <w:link w:val="20"/>
    <w:uiPriority w:val="9"/>
    <w:qFormat/>
    <w:rsid w:val="009A73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72E"/>
    <w:pPr>
      <w:ind w:left="720"/>
      <w:contextualSpacing/>
    </w:pPr>
  </w:style>
  <w:style w:type="character" w:styleId="a4">
    <w:name w:val="Strong"/>
    <w:basedOn w:val="a0"/>
    <w:uiPriority w:val="22"/>
    <w:qFormat/>
    <w:rsid w:val="003F5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302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3022"/>
    <w:rPr>
      <w:rFonts w:ascii="Times New Roman" w:hAnsi="Times New Roman" w:cs="Times New Roman"/>
      <w:sz w:val="18"/>
      <w:szCs w:val="18"/>
    </w:rPr>
  </w:style>
  <w:style w:type="paragraph" w:customStyle="1" w:styleId="1">
    <w:name w:val="Основной текст1"/>
    <w:rsid w:val="001708A9"/>
    <w:pPr>
      <w:spacing w:line="240" w:lineRule="auto"/>
      <w:jc w:val="left"/>
    </w:pPr>
    <w:rPr>
      <w:rFonts w:ascii="Helvetica Neue" w:eastAsia="Arial Unicode MS" w:hAnsi="Helvetica Neue" w:cs="Arial Unicode MS"/>
      <w:color w:val="000000"/>
      <w:sz w:val="22"/>
      <w:szCs w:val="22"/>
      <w:lang w:eastAsia="ru-RU"/>
    </w:rPr>
  </w:style>
  <w:style w:type="paragraph" w:customStyle="1" w:styleId="a7">
    <w:name w:val="По умолчанию"/>
    <w:rsid w:val="001708A9"/>
    <w:pPr>
      <w:spacing w:line="240" w:lineRule="auto"/>
      <w:jc w:val="left"/>
    </w:pPr>
    <w:rPr>
      <w:rFonts w:ascii="Helvetica Neue" w:eastAsia="Helvetica Neue" w:hAnsi="Helvetica Neue" w:cs="Helvetica Neue"/>
      <w:color w:val="000000"/>
      <w:sz w:val="22"/>
      <w:szCs w:val="22"/>
      <w:lang w:eastAsia="ru-RU"/>
    </w:rPr>
  </w:style>
  <w:style w:type="character" w:customStyle="1" w:styleId="longtext">
    <w:name w:val="long_text"/>
    <w:basedOn w:val="a0"/>
    <w:rsid w:val="001708A9"/>
  </w:style>
  <w:style w:type="paragraph" w:customStyle="1" w:styleId="a8">
    <w:name w:val="Текстовый блок"/>
    <w:rsid w:val="001708A9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Times New Roman" w:eastAsia="Arial Unicode MS" w:hAnsi="Times New Roman" w:cs="Arial Unicode MS"/>
      <w:color w:val="000000"/>
      <w:u w:color="000000"/>
      <w:bdr w:val="nil"/>
      <w:lang w:eastAsia="ru-RU"/>
    </w:rPr>
  </w:style>
  <w:style w:type="paragraph" w:customStyle="1" w:styleId="aee4a9f8b8244e64p1">
    <w:name w:val="aee4a9f8b8244e64p1"/>
    <w:basedOn w:val="a"/>
    <w:rsid w:val="00B55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e623268c383f13bbs1">
    <w:name w:val="e623268c383f13bbs1"/>
    <w:basedOn w:val="a0"/>
    <w:rsid w:val="00B5526B"/>
  </w:style>
  <w:style w:type="paragraph" w:customStyle="1" w:styleId="b6bb8394a977d10dp2">
    <w:name w:val="b6bb8394a977d10dp2"/>
    <w:basedOn w:val="a"/>
    <w:rsid w:val="00B55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aba098039fe99a7es2">
    <w:name w:val="aba098039fe99a7es2"/>
    <w:basedOn w:val="a0"/>
    <w:rsid w:val="00B5526B"/>
  </w:style>
  <w:style w:type="paragraph" w:customStyle="1" w:styleId="edc601ba0e700afap3">
    <w:name w:val="edc601ba0e700afap3"/>
    <w:basedOn w:val="a"/>
    <w:rsid w:val="00B55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9923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992348"/>
  </w:style>
  <w:style w:type="character" w:customStyle="1" w:styleId="20">
    <w:name w:val="Заголовок 2 Знак"/>
    <w:basedOn w:val="a0"/>
    <w:link w:val="2"/>
    <w:uiPriority w:val="9"/>
    <w:rsid w:val="009A73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unhideWhenUsed/>
    <w:rsid w:val="009A731F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9A731F"/>
  </w:style>
  <w:style w:type="character" w:styleId="ab">
    <w:name w:val="Unresolved Mention"/>
    <w:basedOn w:val="a0"/>
    <w:uiPriority w:val="99"/>
    <w:semiHidden/>
    <w:unhideWhenUsed/>
    <w:rsid w:val="00413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icmg202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Apple</dc:creator>
  <cp:keywords/>
  <dc:description/>
  <cp:lastModifiedBy>Наталья Залыгина</cp:lastModifiedBy>
  <cp:revision>7</cp:revision>
  <dcterms:created xsi:type="dcterms:W3CDTF">2021-12-19T22:33:00Z</dcterms:created>
  <dcterms:modified xsi:type="dcterms:W3CDTF">2022-01-13T09:56:00Z</dcterms:modified>
</cp:coreProperties>
</file>