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73D1" w14:textId="77777777" w:rsidR="004E08BA" w:rsidRPr="00850E79" w:rsidRDefault="004E08BA" w:rsidP="004E08BA">
      <w:pPr>
        <w:spacing w:before="120" w:line="360" w:lineRule="auto"/>
        <w:rPr>
          <w:rFonts w:ascii="Verdana" w:hAnsi="Verdana"/>
          <w:b/>
          <w:bCs/>
          <w:sz w:val="18"/>
        </w:rPr>
      </w:pPr>
      <w:r w:rsidRPr="00850E79">
        <w:rPr>
          <w:rFonts w:ascii="Verdana" w:hAnsi="Verdana"/>
          <w:b/>
          <w:bCs/>
          <w:sz w:val="18"/>
        </w:rPr>
        <w:t>Уважаемые дамы и господа!</w:t>
      </w:r>
    </w:p>
    <w:p w14:paraId="1A81EC8C" w14:textId="466F8C98" w:rsidR="004E08BA" w:rsidRDefault="004E08BA" w:rsidP="004E08BA">
      <w:pPr>
        <w:rPr>
          <w:rFonts w:ascii="Verdana" w:hAnsi="Verdana"/>
          <w:bCs/>
          <w:sz w:val="18"/>
        </w:rPr>
      </w:pPr>
      <w:r w:rsidRPr="00850E79">
        <w:rPr>
          <w:rFonts w:ascii="Verdana" w:hAnsi="Verdana"/>
          <w:b/>
          <w:bCs/>
          <w:sz w:val="18"/>
        </w:rPr>
        <w:t>ИД «Коммерсантъ»</w:t>
      </w:r>
      <w:r w:rsidRPr="00850E79">
        <w:rPr>
          <w:rFonts w:ascii="Verdana" w:hAnsi="Verdana"/>
          <w:bCs/>
          <w:sz w:val="18"/>
        </w:rPr>
        <w:t xml:space="preserve"> рад пригласить вас принять участие в </w:t>
      </w:r>
      <w:r w:rsidRPr="00850E79">
        <w:rPr>
          <w:rFonts w:ascii="Verdana" w:hAnsi="Verdana"/>
          <w:b/>
          <w:bCs/>
          <w:sz w:val="18"/>
        </w:rPr>
        <w:t>конференции «</w:t>
      </w:r>
      <w:r w:rsidR="00F16054" w:rsidRPr="00F16054">
        <w:rPr>
          <w:rFonts w:ascii="Verdana" w:hAnsi="Verdana"/>
          <w:b/>
          <w:bCs/>
          <w:sz w:val="18"/>
        </w:rPr>
        <w:t>Фарма-2022: запуск стратегии развития фармацевтической промышленности до 2030 года</w:t>
      </w:r>
      <w:r w:rsidRPr="00850E79">
        <w:rPr>
          <w:rFonts w:ascii="Verdana" w:hAnsi="Verdana"/>
          <w:b/>
          <w:bCs/>
          <w:sz w:val="18"/>
        </w:rPr>
        <w:t>»,</w:t>
      </w:r>
      <w:r w:rsidRPr="00850E79">
        <w:rPr>
          <w:rFonts w:ascii="Verdana" w:hAnsi="Verdana"/>
          <w:bCs/>
          <w:sz w:val="18"/>
        </w:rPr>
        <w:t xml:space="preserve"> которая состоится </w:t>
      </w:r>
      <w:r w:rsidR="00E406AC" w:rsidRPr="00850E79">
        <w:rPr>
          <w:rFonts w:ascii="Verdana" w:hAnsi="Verdana"/>
          <w:b/>
          <w:bCs/>
          <w:sz w:val="18"/>
        </w:rPr>
        <w:t>1</w:t>
      </w:r>
      <w:r w:rsidR="00F16054">
        <w:rPr>
          <w:rFonts w:ascii="Verdana" w:hAnsi="Verdana"/>
          <w:b/>
          <w:bCs/>
          <w:sz w:val="18"/>
        </w:rPr>
        <w:t>5</w:t>
      </w:r>
      <w:r w:rsidR="00E406AC" w:rsidRPr="00850E79">
        <w:rPr>
          <w:rFonts w:ascii="Verdana" w:hAnsi="Verdana"/>
          <w:b/>
          <w:bCs/>
          <w:sz w:val="18"/>
        </w:rPr>
        <w:t xml:space="preserve"> марта</w:t>
      </w:r>
      <w:r w:rsidRPr="00850E79">
        <w:rPr>
          <w:rFonts w:ascii="Verdana" w:hAnsi="Verdana"/>
          <w:b/>
          <w:bCs/>
          <w:sz w:val="18"/>
        </w:rPr>
        <w:t xml:space="preserve"> 2022г. </w:t>
      </w:r>
      <w:r w:rsidRPr="00850E79">
        <w:rPr>
          <w:rFonts w:ascii="Verdana" w:hAnsi="Verdana"/>
          <w:bCs/>
          <w:sz w:val="18"/>
        </w:rPr>
        <w:t xml:space="preserve">в </w:t>
      </w:r>
      <w:r w:rsidR="00E406AC" w:rsidRPr="00850E79">
        <w:rPr>
          <w:rFonts w:ascii="Verdana" w:hAnsi="Verdana"/>
          <w:bCs/>
          <w:sz w:val="18"/>
        </w:rPr>
        <w:t xml:space="preserve">Москве по адресу: </w:t>
      </w:r>
      <w:r w:rsidR="00F16054" w:rsidRPr="00F16054">
        <w:rPr>
          <w:rFonts w:ascii="Verdana" w:hAnsi="Verdana"/>
          <w:bCs/>
          <w:sz w:val="18"/>
        </w:rPr>
        <w:t xml:space="preserve">Неглинная 4, </w:t>
      </w:r>
      <w:proofErr w:type="spellStart"/>
      <w:r w:rsidR="00F16054" w:rsidRPr="00F16054">
        <w:rPr>
          <w:rFonts w:ascii="Verdana" w:hAnsi="Verdana"/>
          <w:bCs/>
          <w:sz w:val="18"/>
        </w:rPr>
        <w:t>Ararat</w:t>
      </w:r>
      <w:proofErr w:type="spellEnd"/>
      <w:r w:rsidR="00F16054" w:rsidRPr="00F16054">
        <w:rPr>
          <w:rFonts w:ascii="Verdana" w:hAnsi="Verdana"/>
          <w:bCs/>
          <w:sz w:val="18"/>
        </w:rPr>
        <w:t xml:space="preserve"> Park Hyatt Москва, зал «Саргсян»</w:t>
      </w:r>
    </w:p>
    <w:p w14:paraId="407185AD" w14:textId="77777777" w:rsidR="005C7115" w:rsidRPr="005C7115" w:rsidRDefault="005C7115" w:rsidP="004E08BA">
      <w:pPr>
        <w:rPr>
          <w:rFonts w:ascii="Verdana" w:hAnsi="Verdana"/>
          <w:sz w:val="18"/>
        </w:rPr>
      </w:pPr>
    </w:p>
    <w:p w14:paraId="10743F5E" w14:textId="5E220B3F" w:rsidR="005C7115" w:rsidRPr="005C7115" w:rsidRDefault="005C7115" w:rsidP="005C7115">
      <w:p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 xml:space="preserve">В ответ на обострившиеся риски на внутреннем рынке 4 марта Госдума приняла законопроект </w:t>
      </w:r>
      <w:proofErr w:type="gramStart"/>
      <w:r w:rsidRPr="005C7115">
        <w:rPr>
          <w:rFonts w:ascii="Verdana" w:hAnsi="Verdana"/>
          <w:sz w:val="18"/>
        </w:rPr>
        <w:t>№80712-8</w:t>
      </w:r>
      <w:proofErr w:type="gramEnd"/>
      <w:r w:rsidRPr="005C7115">
        <w:rPr>
          <w:rFonts w:ascii="Verdana" w:hAnsi="Verdana"/>
          <w:sz w:val="18"/>
        </w:rPr>
        <w:t xml:space="preserve"> в целях совершенствования механизмов, обеспечивающих устойчивое экономическое развитие в условиях санкционного давления со стороны иностранных государств.</w:t>
      </w:r>
    </w:p>
    <w:p w14:paraId="5B166213" w14:textId="77777777" w:rsidR="005C7115" w:rsidRPr="005C7115" w:rsidRDefault="005C7115" w:rsidP="005C7115">
      <w:pPr>
        <w:rPr>
          <w:rFonts w:ascii="Verdana" w:hAnsi="Verdana"/>
          <w:sz w:val="18"/>
        </w:rPr>
      </w:pPr>
    </w:p>
    <w:p w14:paraId="56AFB0AB" w14:textId="77777777" w:rsidR="005C7115" w:rsidRPr="005C7115" w:rsidRDefault="005C7115" w:rsidP="005C7115">
      <w:p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 xml:space="preserve">Запущенная в конце 2021 года стратегия «Фарма-2030», базировавшаяся на трех ключевых элементах (локализация, инновационность и доступ к рынкам), проходит испытание на прочность в условиях резко обострившейся внешней конъюнктуры. Реализация конкретных положений нового закона вызывает немало вопросов, касающихся применения новых норм лицензирования, интеллектуальных прав, создания реестра поставщиков ЛС, не имеющих аналогов в РФ, и осуществления госзакупок. Глобальные игроки </w:t>
      </w:r>
      <w:proofErr w:type="spellStart"/>
      <w:r w:rsidRPr="005C7115">
        <w:rPr>
          <w:rFonts w:ascii="Verdana" w:hAnsi="Verdana"/>
          <w:sz w:val="18"/>
        </w:rPr>
        <w:t>фармрынка</w:t>
      </w:r>
      <w:proofErr w:type="spellEnd"/>
      <w:r w:rsidRPr="005C7115">
        <w:rPr>
          <w:rFonts w:ascii="Verdana" w:hAnsi="Verdana"/>
          <w:sz w:val="18"/>
        </w:rPr>
        <w:t xml:space="preserve"> внимательно изучают ситуацию.</w:t>
      </w:r>
    </w:p>
    <w:p w14:paraId="71ED3060" w14:textId="77777777" w:rsidR="005C7115" w:rsidRDefault="005C7115" w:rsidP="005C7115">
      <w:pPr>
        <w:rPr>
          <w:rFonts w:ascii="Verdana" w:hAnsi="Verdana"/>
          <w:sz w:val="18"/>
        </w:rPr>
      </w:pPr>
    </w:p>
    <w:p w14:paraId="162E189A" w14:textId="04BD6C37" w:rsidR="004E08BA" w:rsidRPr="005C7115" w:rsidRDefault="005C7115" w:rsidP="005C7115">
      <w:p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 xml:space="preserve">Технологическая независимость российской </w:t>
      </w:r>
      <w:proofErr w:type="spellStart"/>
      <w:r w:rsidRPr="005C7115">
        <w:rPr>
          <w:rFonts w:ascii="Verdana" w:hAnsi="Verdana"/>
          <w:sz w:val="18"/>
        </w:rPr>
        <w:t>фармпромышленности</w:t>
      </w:r>
      <w:proofErr w:type="spellEnd"/>
      <w:r w:rsidRPr="005C7115">
        <w:rPr>
          <w:rFonts w:ascii="Verdana" w:hAnsi="Verdana"/>
          <w:sz w:val="18"/>
        </w:rPr>
        <w:t xml:space="preserve"> приобретает особую актуальность. </w:t>
      </w:r>
      <w:proofErr w:type="spellStart"/>
      <w:r w:rsidRPr="005C7115">
        <w:rPr>
          <w:rFonts w:ascii="Verdana" w:hAnsi="Verdana"/>
          <w:sz w:val="18"/>
        </w:rPr>
        <w:t>Мобилизируются</w:t>
      </w:r>
      <w:proofErr w:type="spellEnd"/>
      <w:r w:rsidRPr="005C7115">
        <w:rPr>
          <w:rFonts w:ascii="Verdana" w:hAnsi="Verdana"/>
          <w:sz w:val="18"/>
        </w:rPr>
        <w:t xml:space="preserve"> все ресурсы отраслей тонкой химии, производства субстанций и </w:t>
      </w:r>
      <w:proofErr w:type="spellStart"/>
      <w:r w:rsidRPr="005C7115">
        <w:rPr>
          <w:rFonts w:ascii="Verdana" w:hAnsi="Verdana"/>
          <w:sz w:val="18"/>
        </w:rPr>
        <w:t>медиатов</w:t>
      </w:r>
      <w:proofErr w:type="spellEnd"/>
      <w:r w:rsidRPr="005C7115">
        <w:rPr>
          <w:rFonts w:ascii="Verdana" w:hAnsi="Verdana"/>
          <w:sz w:val="18"/>
        </w:rPr>
        <w:t>, способных заместить импортные логистические цепочки.</w:t>
      </w:r>
      <w:r w:rsidR="00F16054" w:rsidRPr="005C7115">
        <w:rPr>
          <w:rFonts w:ascii="Verdana" w:hAnsi="Verdana"/>
          <w:sz w:val="18"/>
        </w:rPr>
        <w:br/>
      </w:r>
    </w:p>
    <w:p w14:paraId="01728917" w14:textId="77777777" w:rsidR="004E08BA" w:rsidRPr="00850E79" w:rsidRDefault="00850E79" w:rsidP="004E08BA">
      <w:pPr>
        <w:rPr>
          <w:rFonts w:ascii="Verdana" w:hAnsi="Verdana"/>
          <w:b/>
          <w:sz w:val="18"/>
          <w:u w:val="single"/>
        </w:rPr>
      </w:pPr>
      <w:r w:rsidRPr="00850E79">
        <w:rPr>
          <w:rFonts w:ascii="Verdana" w:hAnsi="Verdana"/>
          <w:b/>
          <w:sz w:val="18"/>
          <w:u w:val="single"/>
        </w:rPr>
        <w:t>Вопрос для обсуждения:</w:t>
      </w:r>
    </w:p>
    <w:p w14:paraId="157F7F2B" w14:textId="77777777" w:rsidR="005C7115" w:rsidRDefault="005C7115" w:rsidP="005C7115">
      <w:pPr>
        <w:rPr>
          <w:rFonts w:ascii="Verdana" w:hAnsi="Verdana"/>
          <w:sz w:val="18"/>
        </w:rPr>
      </w:pPr>
    </w:p>
    <w:p w14:paraId="1836D112" w14:textId="70E70293" w:rsid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Новые меры поддержки компаний фармацевтического рынка</w:t>
      </w:r>
      <w:r>
        <w:rPr>
          <w:rFonts w:ascii="Verdana" w:hAnsi="Verdana"/>
          <w:sz w:val="18"/>
        </w:rPr>
        <w:t>;</w:t>
      </w:r>
    </w:p>
    <w:p w14:paraId="3F7695BF" w14:textId="695AC580" w:rsid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Регуляторные, финансовые, кросс-отраслевые, кадровые и другие стимулы для участников рынка</w:t>
      </w:r>
      <w:r>
        <w:rPr>
          <w:rFonts w:ascii="Verdana" w:hAnsi="Verdana"/>
          <w:sz w:val="18"/>
        </w:rPr>
        <w:t>;</w:t>
      </w:r>
    </w:p>
    <w:p w14:paraId="5F5E8C26" w14:textId="5A57A254" w:rsid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Актуализация государственной политики в области интеллектуальной собственности: правила нового времени</w:t>
      </w:r>
      <w:r>
        <w:rPr>
          <w:rFonts w:ascii="Verdana" w:hAnsi="Verdana"/>
          <w:sz w:val="18"/>
        </w:rPr>
        <w:t>;</w:t>
      </w:r>
    </w:p>
    <w:p w14:paraId="34C6D17F" w14:textId="493377D4" w:rsidR="004E08BA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Как не стать «лишним» на рынке ЛС России?</w:t>
      </w:r>
    </w:p>
    <w:p w14:paraId="37AE3C3B" w14:textId="3A5253E0" w:rsidR="005C7115" w:rsidRP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Сохранение непрерывности бизнеса и логистических цепочек поставок ЛС</w:t>
      </w:r>
      <w:r>
        <w:rPr>
          <w:rFonts w:ascii="Verdana" w:hAnsi="Verdana"/>
          <w:sz w:val="18"/>
        </w:rPr>
        <w:t>;</w:t>
      </w:r>
    </w:p>
    <w:p w14:paraId="32497482" w14:textId="5E31147A" w:rsidR="005C7115" w:rsidRP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 xml:space="preserve">Инструменты искусственного интеллекта и </w:t>
      </w:r>
      <w:proofErr w:type="spellStart"/>
      <w:r w:rsidRPr="005C7115">
        <w:rPr>
          <w:rFonts w:ascii="Verdana" w:hAnsi="Verdana"/>
          <w:sz w:val="18"/>
        </w:rPr>
        <w:t>big</w:t>
      </w:r>
      <w:proofErr w:type="spellEnd"/>
      <w:r w:rsidRPr="005C7115">
        <w:rPr>
          <w:rFonts w:ascii="Verdana" w:hAnsi="Verdana"/>
          <w:sz w:val="18"/>
        </w:rPr>
        <w:t xml:space="preserve"> </w:t>
      </w:r>
      <w:proofErr w:type="spellStart"/>
      <w:r w:rsidRPr="005C7115">
        <w:rPr>
          <w:rFonts w:ascii="Verdana" w:hAnsi="Verdana"/>
          <w:sz w:val="18"/>
        </w:rPr>
        <w:t>data</w:t>
      </w:r>
      <w:proofErr w:type="spellEnd"/>
      <w:r w:rsidRPr="005C7115">
        <w:rPr>
          <w:rFonts w:ascii="Verdana" w:hAnsi="Verdana"/>
          <w:sz w:val="18"/>
        </w:rPr>
        <w:t xml:space="preserve"> для повышения доступности лекарственных препаратов на рынке и сокращения логистических издержек: опыт лидеров</w:t>
      </w:r>
      <w:r>
        <w:rPr>
          <w:rFonts w:ascii="Verdana" w:hAnsi="Verdana"/>
          <w:sz w:val="18"/>
        </w:rPr>
        <w:t>;</w:t>
      </w:r>
    </w:p>
    <w:p w14:paraId="4707673C" w14:textId="78E82A2D" w:rsidR="005C7115" w:rsidRP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Дистанционный режим продажи рецептурных препаратов: перспективы реализации</w:t>
      </w:r>
      <w:r>
        <w:rPr>
          <w:rFonts w:ascii="Verdana" w:hAnsi="Verdana"/>
          <w:sz w:val="18"/>
        </w:rPr>
        <w:t>;</w:t>
      </w:r>
    </w:p>
    <w:p w14:paraId="021031A2" w14:textId="283C9E50" w:rsidR="005C7115" w:rsidRP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Экспериментальные режимы дистанционной продажи рецептурных ЛС и возмещение стоимости</w:t>
      </w:r>
      <w:r>
        <w:rPr>
          <w:rFonts w:ascii="Verdana" w:hAnsi="Verdana"/>
          <w:sz w:val="18"/>
        </w:rPr>
        <w:t>;</w:t>
      </w:r>
    </w:p>
    <w:p w14:paraId="424CB63E" w14:textId="571307A6" w:rsidR="005C7115" w:rsidRP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 xml:space="preserve">Система маркировки ЛС как база данных для оперативного отслеживания возникающей </w:t>
      </w:r>
      <w:proofErr w:type="spellStart"/>
      <w:r w:rsidRPr="005C7115">
        <w:rPr>
          <w:rFonts w:ascii="Verdana" w:hAnsi="Verdana"/>
          <w:sz w:val="18"/>
        </w:rPr>
        <w:t>дефектуры</w:t>
      </w:r>
      <w:proofErr w:type="spellEnd"/>
      <w:r w:rsidRPr="005C7115">
        <w:rPr>
          <w:rFonts w:ascii="Verdana" w:hAnsi="Verdana"/>
          <w:sz w:val="18"/>
        </w:rPr>
        <w:t xml:space="preserve"> и планирования: возможности использования данных для профессиональных участников</w:t>
      </w:r>
      <w:r>
        <w:rPr>
          <w:rFonts w:ascii="Verdana" w:hAnsi="Verdana"/>
          <w:sz w:val="18"/>
        </w:rPr>
        <w:t>;</w:t>
      </w:r>
    </w:p>
    <w:p w14:paraId="5688DAAE" w14:textId="7EA3645E" w:rsidR="005C7115" w:rsidRDefault="005C7115" w:rsidP="005C7115">
      <w:pPr>
        <w:pStyle w:val="a3"/>
        <w:numPr>
          <w:ilvl w:val="0"/>
          <w:numId w:val="3"/>
        </w:numPr>
        <w:rPr>
          <w:rFonts w:ascii="Verdana" w:hAnsi="Verdana"/>
          <w:sz w:val="18"/>
        </w:rPr>
      </w:pPr>
      <w:r w:rsidRPr="005C7115">
        <w:rPr>
          <w:rFonts w:ascii="Verdana" w:hAnsi="Verdana"/>
          <w:sz w:val="18"/>
        </w:rPr>
        <w:t>Оптимизация аптечной сети и новые цифровые онлайн-платформы: дополнительные возможности или конкуренция?</w:t>
      </w:r>
    </w:p>
    <w:p w14:paraId="5D4E706B" w14:textId="77777777" w:rsidR="005C7115" w:rsidRPr="005C7115" w:rsidRDefault="005C7115" w:rsidP="005C7115">
      <w:pPr>
        <w:rPr>
          <w:rFonts w:ascii="Verdana" w:hAnsi="Verdana"/>
          <w:sz w:val="18"/>
        </w:rPr>
      </w:pPr>
    </w:p>
    <w:p w14:paraId="5840C23E" w14:textId="1F1B04A9" w:rsidR="00850E79" w:rsidRPr="00F16054" w:rsidRDefault="00850E79" w:rsidP="00F16054">
      <w:pPr>
        <w:rPr>
          <w:b/>
          <w:bCs/>
        </w:rPr>
      </w:pPr>
      <w:r w:rsidRPr="00850E79">
        <w:rPr>
          <w:rFonts w:ascii="Verdana" w:hAnsi="Verdana"/>
          <w:b/>
          <w:sz w:val="18"/>
        </w:rPr>
        <w:t>Подробнее:</w:t>
      </w:r>
      <w:r w:rsidRPr="00850E79">
        <w:rPr>
          <w:rFonts w:ascii="Verdana" w:hAnsi="Verdana"/>
          <w:sz w:val="18"/>
        </w:rPr>
        <w:t xml:space="preserve"> </w:t>
      </w:r>
      <w:hyperlink r:id="rId5" w:history="1">
        <w:r w:rsidR="00F16054" w:rsidRPr="00F16054">
          <w:rPr>
            <w:rStyle w:val="a4"/>
            <w:b/>
            <w:bCs/>
          </w:rPr>
          <w:t>https://events.kommersant.ru/events/zapusk-strategii-farma-2030/</w:t>
        </w:r>
      </w:hyperlink>
      <w:r w:rsidR="00F16054" w:rsidRPr="00F16054">
        <w:rPr>
          <w:b/>
          <w:bCs/>
        </w:rPr>
        <w:t xml:space="preserve"> </w:t>
      </w:r>
    </w:p>
    <w:p w14:paraId="6A8E8728" w14:textId="77777777" w:rsidR="00F16054" w:rsidRDefault="00F16054" w:rsidP="00F16054">
      <w:pPr>
        <w:rPr>
          <w:rFonts w:ascii="Verdana" w:hAnsi="Verdana"/>
          <w:sz w:val="18"/>
        </w:rPr>
      </w:pPr>
    </w:p>
    <w:p w14:paraId="4768A255" w14:textId="77777777" w:rsidR="00850E79" w:rsidRDefault="00850E79" w:rsidP="00850E79">
      <w:pPr>
        <w:rPr>
          <w:rFonts w:ascii="Verdana" w:hAnsi="Verdana"/>
          <w:sz w:val="18"/>
        </w:rPr>
      </w:pPr>
      <w:r w:rsidRPr="006F3150">
        <w:rPr>
          <w:rFonts w:ascii="Verdana" w:hAnsi="Verdana"/>
          <w:sz w:val="18"/>
        </w:rPr>
        <w:t>По вопросам участия: Евгения Сауткина</w:t>
      </w:r>
      <w:r w:rsidRPr="00850E79">
        <w:rPr>
          <w:rFonts w:ascii="Verdana" w:hAnsi="Verdana"/>
          <w:b/>
          <w:sz w:val="18"/>
        </w:rPr>
        <w:t xml:space="preserve"> </w:t>
      </w:r>
      <w:hyperlink r:id="rId6" w:history="1">
        <w:r w:rsidRPr="00FD4FCC">
          <w:rPr>
            <w:rStyle w:val="a4"/>
            <w:rFonts w:ascii="Verdana" w:hAnsi="Verdana"/>
            <w:sz w:val="18"/>
          </w:rPr>
          <w:t>sautkina@kommersant.ru</w:t>
        </w:r>
      </w:hyperlink>
      <w:r>
        <w:rPr>
          <w:rFonts w:ascii="Verdana" w:hAnsi="Verdana"/>
          <w:sz w:val="18"/>
        </w:rPr>
        <w:t xml:space="preserve"> </w:t>
      </w:r>
      <w:r w:rsidRPr="00850E79">
        <w:rPr>
          <w:rFonts w:ascii="Verdana" w:hAnsi="Verdana"/>
          <w:sz w:val="18"/>
        </w:rPr>
        <w:t>+7 (903) 527-63-54</w:t>
      </w:r>
    </w:p>
    <w:p w14:paraId="1428809B" w14:textId="77777777" w:rsidR="00850E79" w:rsidRDefault="00850E79" w:rsidP="00850E79">
      <w:pPr>
        <w:rPr>
          <w:rFonts w:ascii="Verdana" w:hAnsi="Verdana"/>
          <w:sz w:val="18"/>
        </w:rPr>
      </w:pPr>
    </w:p>
    <w:p w14:paraId="70DA7919" w14:textId="77777777" w:rsidR="00850E79" w:rsidRPr="00850E79" w:rsidRDefault="00850E79" w:rsidP="00850E79">
      <w:pPr>
        <w:rPr>
          <w:rFonts w:ascii="Verdana" w:hAnsi="Verdana"/>
          <w:b/>
          <w:sz w:val="18"/>
        </w:rPr>
      </w:pPr>
      <w:r w:rsidRPr="005E66BB">
        <w:rPr>
          <w:rFonts w:ascii="Verdana" w:eastAsia="Times New Roman" w:hAnsi="Verdana"/>
          <w:b/>
          <w:sz w:val="18"/>
          <w:szCs w:val="18"/>
          <w:lang w:eastAsia="ru-RU"/>
        </w:rPr>
        <w:t>Мы будем рады видеть вас!</w:t>
      </w:r>
    </w:p>
    <w:p w14:paraId="0864962B" w14:textId="77777777" w:rsidR="00417DB3" w:rsidRDefault="00417DB3"/>
    <w:sectPr w:rsidR="0041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938FA"/>
    <w:multiLevelType w:val="hybridMultilevel"/>
    <w:tmpl w:val="11BE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450C"/>
    <w:multiLevelType w:val="hybridMultilevel"/>
    <w:tmpl w:val="25AE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D0AB4"/>
    <w:multiLevelType w:val="hybridMultilevel"/>
    <w:tmpl w:val="803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BA"/>
    <w:rsid w:val="00417DB3"/>
    <w:rsid w:val="004E08BA"/>
    <w:rsid w:val="005C7115"/>
    <w:rsid w:val="006F3150"/>
    <w:rsid w:val="00850E79"/>
    <w:rsid w:val="009E615E"/>
    <w:rsid w:val="00C919FF"/>
    <w:rsid w:val="00E406AC"/>
    <w:rsid w:val="00F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9705"/>
  <w15:chartTrackingRefBased/>
  <w15:docId w15:val="{B0193DFA-4541-4DFF-994A-86CE1868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8B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08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tkina@kommersant.ru" TargetMode="External"/><Relationship Id="rId5" Type="http://schemas.openxmlformats.org/officeDocument/2006/relationships/hyperlink" Target="https://events.kommersant.ru/events/zapusk-strategii-farma-2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Корякина Лилия</dc:creator>
  <cp:keywords/>
  <dc:description/>
  <cp:lastModifiedBy>Корякина Лилия Николаевна</cp:lastModifiedBy>
  <cp:revision>3</cp:revision>
  <dcterms:created xsi:type="dcterms:W3CDTF">2022-03-04T14:26:00Z</dcterms:created>
  <dcterms:modified xsi:type="dcterms:W3CDTF">2022-03-05T09:42:00Z</dcterms:modified>
</cp:coreProperties>
</file>